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F61C" w14:textId="77777777" w:rsidR="003A2853" w:rsidRDefault="003A2853">
      <w:pPr>
        <w:jc w:val="center"/>
        <w:rPr>
          <w:rFonts w:cs="Arial"/>
          <w:b/>
          <w:sz w:val="32"/>
          <w:lang w:val="de-DE"/>
        </w:rPr>
      </w:pPr>
      <w:r>
        <w:rPr>
          <w:rFonts w:cs="Arial"/>
          <w:b/>
          <w:sz w:val="32"/>
          <w:lang w:val="de-DE"/>
        </w:rPr>
        <w:t xml:space="preserve">Zuwendungsbescheid </w:t>
      </w:r>
    </w:p>
    <w:p w14:paraId="1094982C" w14:textId="77777777" w:rsidR="003A2853" w:rsidRDefault="003A2853">
      <w:pPr>
        <w:spacing w:after="240"/>
        <w:jc w:val="center"/>
        <w:rPr>
          <w:rFonts w:cs="Arial"/>
          <w:bCs/>
          <w:lang w:val="de-DE"/>
        </w:rPr>
      </w:pPr>
      <w:r>
        <w:rPr>
          <w:rFonts w:cs="Arial"/>
          <w:bCs/>
          <w:lang w:val="de-DE"/>
        </w:rPr>
        <w:t>(Projektförderung)</w:t>
      </w:r>
    </w:p>
    <w:p w14:paraId="2F9E772C" w14:textId="77777777" w:rsidR="003A2853" w:rsidRDefault="003A2853">
      <w:pPr>
        <w:pStyle w:val="Kopfzeile"/>
        <w:tabs>
          <w:tab w:val="clear" w:pos="4536"/>
          <w:tab w:val="clear" w:pos="9072"/>
        </w:tabs>
        <w:rPr>
          <w:rFonts w:cs="Arial"/>
          <w:b/>
          <w:noProof/>
          <w:lang w:val="de-DE"/>
        </w:rPr>
      </w:pPr>
      <w:r>
        <w:rPr>
          <w:rFonts w:cs="Arial"/>
          <w:b/>
          <w:bCs/>
          <w:noProof/>
          <w:lang w:val="de-DE"/>
        </w:rPr>
        <w:t>Zuwendung nach §</w:t>
      </w:r>
      <w:r w:rsidR="000C668B">
        <w:rPr>
          <w:rFonts w:cs="Arial"/>
          <w:b/>
          <w:bCs/>
          <w:noProof/>
          <w:lang w:val="de-DE"/>
        </w:rPr>
        <w:t xml:space="preserve"> </w:t>
      </w:r>
      <w:r>
        <w:rPr>
          <w:rFonts w:cs="Arial"/>
          <w:b/>
          <w:bCs/>
          <w:noProof/>
          <w:lang w:val="de-DE"/>
        </w:rPr>
        <w:t>12 ÖPNVG NRW ( Investitionsmaßnahmen des ÖPNV )</w:t>
      </w:r>
      <w:r w:rsidR="00415085">
        <w:rPr>
          <w:rFonts w:cs="Arial"/>
          <w:b/>
          <w:bCs/>
          <w:noProof/>
          <w:lang w:val="de-DE"/>
        </w:rPr>
        <w:t xml:space="preserve"> sowie der Weiterleitungsrichtlinie VRR AöR vom </w:t>
      </w:r>
      <w:r w:rsidR="0066229F">
        <w:rPr>
          <w:rFonts w:cs="Arial"/>
          <w:b/>
          <w:bCs/>
          <w:noProof/>
          <w:lang w:val="de-DE"/>
        </w:rPr>
        <w:t>10.12.2008</w:t>
      </w:r>
    </w:p>
    <w:p w14:paraId="6D4EACBF" w14:textId="77777777" w:rsidR="003A2853" w:rsidRDefault="003A2853">
      <w:pPr>
        <w:spacing w:before="240" w:after="240"/>
        <w:rPr>
          <w:rFonts w:cs="Arial"/>
          <w:noProof/>
          <w:lang w:val="de-DE"/>
        </w:rPr>
      </w:pPr>
      <w:r>
        <w:rPr>
          <w:rFonts w:cs="Arial"/>
          <w:lang w:val="de-DE"/>
        </w:rPr>
        <w:t xml:space="preserve">Ihr Antrag vom </w:t>
      </w:r>
    </w:p>
    <w:p w14:paraId="7E460C73" w14:textId="77777777" w:rsidR="00280250" w:rsidRDefault="003A2853" w:rsidP="00280250">
      <w:pPr>
        <w:tabs>
          <w:tab w:val="left" w:pos="993"/>
        </w:tabs>
        <w:spacing w:after="100" w:afterAutospacing="1"/>
        <w:ind w:left="1134" w:hanging="1134"/>
        <w:rPr>
          <w:rFonts w:cs="Arial"/>
          <w:noProof/>
          <w:lang w:val="de-DE"/>
        </w:rPr>
      </w:pPr>
      <w:r>
        <w:rPr>
          <w:rFonts w:cs="Arial"/>
          <w:noProof/>
          <w:lang w:val="de-DE"/>
        </w:rPr>
        <w:t>Anlagen:</w:t>
      </w:r>
      <w:r>
        <w:rPr>
          <w:rFonts w:cs="Arial"/>
          <w:noProof/>
          <w:lang w:val="de-DE"/>
        </w:rPr>
        <w:tab/>
      </w:r>
      <w:r w:rsidR="00280250">
        <w:rPr>
          <w:rFonts w:cs="Arial"/>
          <w:noProof/>
          <w:lang w:val="de-DE"/>
        </w:rPr>
        <w:t xml:space="preserve">- </w:t>
      </w:r>
      <w:r>
        <w:rPr>
          <w:rFonts w:cs="Arial"/>
          <w:noProof/>
          <w:lang w:val="de-DE"/>
        </w:rPr>
        <w:t xml:space="preserve">Allgem. Nebenbestimmungen für Zuwendungen zur </w:t>
      </w:r>
      <w:r w:rsidR="00280250">
        <w:rPr>
          <w:rFonts w:cs="Arial"/>
          <w:noProof/>
          <w:lang w:val="de-DE"/>
        </w:rPr>
        <w:t xml:space="preserve">  </w:t>
      </w:r>
      <w:r>
        <w:rPr>
          <w:rFonts w:cs="Arial"/>
          <w:noProof/>
          <w:lang w:val="de-DE"/>
        </w:rPr>
        <w:t>Projektförderu</w:t>
      </w:r>
      <w:r w:rsidR="00280250">
        <w:rPr>
          <w:rFonts w:cs="Arial"/>
          <w:noProof/>
          <w:lang w:val="de-DE"/>
        </w:rPr>
        <w:t>ng an Gemeinden (GV) - ANBest-G</w:t>
      </w:r>
      <w:r w:rsidR="000C668B">
        <w:rPr>
          <w:rFonts w:cs="Arial"/>
          <w:noProof/>
          <w:lang w:val="de-DE"/>
        </w:rPr>
        <w:t xml:space="preserve"> - </w:t>
      </w:r>
    </w:p>
    <w:p w14:paraId="60589BB9" w14:textId="77777777" w:rsidR="00280250" w:rsidRDefault="00280250" w:rsidP="00280250">
      <w:pPr>
        <w:tabs>
          <w:tab w:val="left" w:pos="993"/>
        </w:tabs>
        <w:spacing w:after="100" w:afterAutospacing="1"/>
        <w:ind w:left="1134" w:hanging="1134"/>
        <w:rPr>
          <w:rFonts w:cs="Arial"/>
          <w:noProof/>
          <w:lang w:val="de-DE"/>
        </w:rPr>
      </w:pPr>
      <w:r>
        <w:rPr>
          <w:rFonts w:cs="Arial"/>
          <w:noProof/>
          <w:lang w:val="de-DE"/>
        </w:rPr>
        <w:tab/>
        <w:t>- Allgem. Nebenbestimmungen für Zuwendungen zur Projektförderung – ANBest-P –</w:t>
      </w:r>
    </w:p>
    <w:p w14:paraId="425B0377" w14:textId="77777777" w:rsidR="00280250" w:rsidRDefault="00280250" w:rsidP="00280250">
      <w:pPr>
        <w:tabs>
          <w:tab w:val="left" w:pos="993"/>
        </w:tabs>
        <w:spacing w:after="100" w:afterAutospacing="1"/>
        <w:ind w:left="992" w:hanging="992"/>
        <w:rPr>
          <w:rFonts w:cs="Arial"/>
          <w:noProof/>
          <w:lang w:val="de-DE"/>
        </w:rPr>
      </w:pPr>
      <w:r>
        <w:rPr>
          <w:rFonts w:cs="Arial"/>
          <w:noProof/>
          <w:lang w:val="de-DE"/>
        </w:rPr>
        <w:tab/>
        <w:t xml:space="preserve">- Baufachliche Nebenbestimmungen – NBest-Bau - </w:t>
      </w:r>
    </w:p>
    <w:p w14:paraId="38A0BE5A" w14:textId="77777777" w:rsidR="00280250" w:rsidRDefault="00280250" w:rsidP="00280250">
      <w:pPr>
        <w:tabs>
          <w:tab w:val="left" w:pos="993"/>
        </w:tabs>
        <w:spacing w:after="100" w:afterAutospacing="1"/>
        <w:ind w:left="992" w:hanging="992"/>
        <w:rPr>
          <w:rFonts w:cs="Arial"/>
          <w:noProof/>
          <w:lang w:val="de-DE"/>
        </w:rPr>
      </w:pPr>
      <w:r>
        <w:rPr>
          <w:rFonts w:cs="Arial"/>
          <w:noProof/>
          <w:lang w:val="de-DE"/>
        </w:rPr>
        <w:tab/>
        <w:t xml:space="preserve">- </w:t>
      </w:r>
      <w:r w:rsidR="003A2853">
        <w:rPr>
          <w:rFonts w:cs="Arial"/>
          <w:noProof/>
          <w:lang w:val="de-DE"/>
        </w:rPr>
        <w:t>Vordruck Ausgabeblatt für Haushaltsjahr</w:t>
      </w:r>
    </w:p>
    <w:p w14:paraId="09B35F89" w14:textId="77777777" w:rsidR="00280250" w:rsidRDefault="00280250" w:rsidP="00280250">
      <w:pPr>
        <w:tabs>
          <w:tab w:val="left" w:pos="993"/>
        </w:tabs>
        <w:spacing w:after="100" w:afterAutospacing="1"/>
        <w:ind w:left="992" w:hanging="992"/>
        <w:rPr>
          <w:rFonts w:cs="Arial"/>
          <w:noProof/>
          <w:lang w:val="de-DE"/>
        </w:rPr>
      </w:pPr>
      <w:r>
        <w:rPr>
          <w:rFonts w:cs="Arial"/>
          <w:noProof/>
          <w:lang w:val="de-DE"/>
        </w:rPr>
        <w:tab/>
        <w:t xml:space="preserve">- </w:t>
      </w:r>
      <w:r w:rsidR="003A2853">
        <w:rPr>
          <w:rFonts w:cs="Arial"/>
          <w:noProof/>
          <w:lang w:val="de-DE"/>
        </w:rPr>
        <w:t>Vordruck Verwendungsnachweis</w:t>
      </w:r>
    </w:p>
    <w:p w14:paraId="4164C045" w14:textId="77777777" w:rsidR="003A2853" w:rsidRDefault="00280250" w:rsidP="00280250">
      <w:pPr>
        <w:tabs>
          <w:tab w:val="left" w:pos="993"/>
        </w:tabs>
        <w:spacing w:after="100" w:afterAutospacing="1"/>
        <w:ind w:left="992" w:hanging="992"/>
        <w:rPr>
          <w:rFonts w:cs="Arial"/>
          <w:noProof/>
          <w:lang w:val="de-DE"/>
        </w:rPr>
      </w:pPr>
      <w:r>
        <w:rPr>
          <w:rFonts w:cs="Arial"/>
          <w:noProof/>
          <w:lang w:val="de-DE"/>
        </w:rPr>
        <w:tab/>
        <w:t xml:space="preserve">- </w:t>
      </w:r>
      <w:r w:rsidR="003A2853">
        <w:rPr>
          <w:rFonts w:cs="Arial"/>
          <w:noProof/>
          <w:lang w:val="de-DE"/>
        </w:rPr>
        <w:t>Förderantrag mit Prüfvermerk</w:t>
      </w:r>
    </w:p>
    <w:p w14:paraId="5130E511" w14:textId="77777777" w:rsidR="00280250" w:rsidRDefault="00280250" w:rsidP="00280250">
      <w:pPr>
        <w:tabs>
          <w:tab w:val="left" w:pos="993"/>
        </w:tabs>
        <w:spacing w:after="100" w:afterAutospacing="1"/>
        <w:ind w:left="992" w:hanging="992"/>
        <w:rPr>
          <w:rFonts w:cs="Arial"/>
          <w:noProof/>
          <w:lang w:val="de-DE"/>
        </w:rPr>
      </w:pPr>
    </w:p>
    <w:p w14:paraId="5BD09A63" w14:textId="77777777" w:rsidR="003A2853" w:rsidRDefault="003A2853">
      <w:pPr>
        <w:keepNext/>
        <w:widowControl/>
        <w:spacing w:after="240"/>
        <w:jc w:val="center"/>
        <w:rPr>
          <w:rFonts w:cs="Arial"/>
          <w:b/>
          <w:bCs/>
          <w:lang w:val="de-DE"/>
        </w:rPr>
      </w:pPr>
      <w:r>
        <w:rPr>
          <w:rFonts w:cs="Arial"/>
          <w:b/>
          <w:bCs/>
          <w:lang w:val="de-DE"/>
        </w:rPr>
        <w:t>I.</w:t>
      </w:r>
    </w:p>
    <w:p w14:paraId="6CBFA04E" w14:textId="77777777" w:rsidR="003A2853" w:rsidRDefault="003A2853">
      <w:pPr>
        <w:keepNext/>
        <w:widowControl/>
        <w:tabs>
          <w:tab w:val="left" w:pos="426"/>
        </w:tabs>
        <w:spacing w:after="240"/>
        <w:ind w:left="425" w:hanging="425"/>
        <w:rPr>
          <w:rFonts w:cs="Arial"/>
          <w:b/>
          <w:u w:val="single"/>
          <w:lang w:val="de-DE"/>
        </w:rPr>
      </w:pPr>
      <w:r>
        <w:rPr>
          <w:rFonts w:cs="Arial"/>
          <w:b/>
          <w:lang w:val="de-DE"/>
        </w:rPr>
        <w:t>1.</w:t>
      </w:r>
      <w:r>
        <w:rPr>
          <w:rFonts w:cs="Arial"/>
          <w:b/>
          <w:lang w:val="de-DE"/>
        </w:rPr>
        <w:tab/>
      </w:r>
      <w:r>
        <w:rPr>
          <w:rFonts w:cs="Arial"/>
          <w:b/>
          <w:u w:val="single"/>
          <w:lang w:val="de-DE"/>
        </w:rPr>
        <w:t>Bewilligung</w:t>
      </w:r>
    </w:p>
    <w:p w14:paraId="0E75B019" w14:textId="77777777" w:rsidR="00280250" w:rsidRDefault="003A2853">
      <w:pPr>
        <w:keepNext/>
        <w:widowControl/>
        <w:spacing w:after="240"/>
        <w:ind w:left="425"/>
        <w:jc w:val="both"/>
        <w:rPr>
          <w:rFonts w:cs="Arial"/>
          <w:lang w:val="de-DE"/>
        </w:rPr>
      </w:pPr>
      <w:r>
        <w:rPr>
          <w:rFonts w:cs="Arial"/>
          <w:lang w:val="de-DE"/>
        </w:rPr>
        <w:t xml:space="preserve">Auf </w:t>
      </w:r>
      <w:r w:rsidR="003C38D4">
        <w:rPr>
          <w:rFonts w:cs="Arial"/>
          <w:lang w:val="de-DE"/>
        </w:rPr>
        <w:t>Ihren v. g. Antrag, der mit unser</w:t>
      </w:r>
      <w:r>
        <w:rPr>
          <w:rFonts w:cs="Arial"/>
          <w:lang w:val="de-DE"/>
        </w:rPr>
        <w:t>em Prüfvermerk versehen und Bestandteil dieses Zuwendungsbescheides ist (Anlage), bewillige</w:t>
      </w:r>
      <w:r w:rsidR="003C38D4">
        <w:rPr>
          <w:rFonts w:cs="Arial"/>
          <w:lang w:val="de-DE"/>
        </w:rPr>
        <w:t>n</w:t>
      </w:r>
      <w:r>
        <w:rPr>
          <w:rFonts w:cs="Arial"/>
          <w:lang w:val="de-DE"/>
        </w:rPr>
        <w:t xml:space="preserve"> </w:t>
      </w:r>
      <w:r w:rsidR="003C38D4">
        <w:rPr>
          <w:rFonts w:cs="Arial"/>
          <w:lang w:val="de-DE"/>
        </w:rPr>
        <w:t>wir</w:t>
      </w:r>
      <w:r>
        <w:rPr>
          <w:rFonts w:cs="Arial"/>
          <w:lang w:val="de-DE"/>
        </w:rPr>
        <w:t xml:space="preserve"> Ihnen für die Zeit vom </w:t>
      </w:r>
      <w:r w:rsidR="00752CD2">
        <w:rPr>
          <w:rFonts w:cs="Arial"/>
          <w:noProof/>
          <w:lang w:val="de-DE"/>
        </w:rPr>
        <w:t>……..</w:t>
      </w:r>
      <w:r>
        <w:rPr>
          <w:rFonts w:cs="Arial"/>
          <w:lang w:val="de-DE"/>
        </w:rPr>
        <w:t xml:space="preserve"> bis </w:t>
      </w:r>
      <w:r w:rsidR="00192701">
        <w:rPr>
          <w:rFonts w:cs="Arial"/>
          <w:noProof/>
          <w:lang w:val="de-DE"/>
        </w:rPr>
        <w:t>………</w:t>
      </w:r>
      <w:r>
        <w:rPr>
          <w:rFonts w:cs="Arial"/>
          <w:lang w:val="de-DE"/>
        </w:rPr>
        <w:t xml:space="preserve"> (Bewilligungszeitraum) eine Zuwendung in Höhe von </w:t>
      </w:r>
    </w:p>
    <w:p w14:paraId="53F167F4" w14:textId="77777777" w:rsidR="003A2853" w:rsidRDefault="00192701" w:rsidP="00280250">
      <w:pPr>
        <w:keepNext/>
        <w:widowControl/>
        <w:spacing w:after="240"/>
        <w:ind w:left="425"/>
        <w:jc w:val="center"/>
        <w:rPr>
          <w:rFonts w:cs="Arial"/>
          <w:lang w:val="de-DE"/>
        </w:rPr>
      </w:pPr>
      <w:r>
        <w:rPr>
          <w:rFonts w:cs="Arial"/>
          <w:b/>
          <w:noProof/>
          <w:lang w:val="de-DE"/>
        </w:rPr>
        <w:lastRenderedPageBreak/>
        <w:t>…….</w:t>
      </w:r>
      <w:r w:rsidR="003A2853">
        <w:rPr>
          <w:rFonts w:cs="Arial"/>
          <w:b/>
          <w:lang w:val="de-DE"/>
        </w:rPr>
        <w:t> EUR</w:t>
      </w:r>
      <w:r w:rsidR="003A2853">
        <w:rPr>
          <w:rFonts w:cs="Arial"/>
          <w:lang w:val="de-DE"/>
        </w:rPr>
        <w:t>.</w:t>
      </w:r>
    </w:p>
    <w:p w14:paraId="6F2DD04F" w14:textId="77777777" w:rsidR="003A2853" w:rsidRDefault="003A2853">
      <w:pPr>
        <w:widowControl/>
        <w:ind w:left="425"/>
        <w:jc w:val="center"/>
        <w:rPr>
          <w:rFonts w:cs="Arial"/>
          <w:lang w:val="de-DE"/>
        </w:rPr>
      </w:pPr>
      <w:r>
        <w:rPr>
          <w:rFonts w:cs="Arial"/>
          <w:lang w:val="de-DE"/>
        </w:rPr>
        <w:t>(in Buchstaben</w:t>
      </w:r>
      <w:r w:rsidRPr="00192701">
        <w:rPr>
          <w:rFonts w:cs="Arial"/>
          <w:b/>
          <w:lang w:val="de-DE"/>
        </w:rPr>
        <w:t xml:space="preserve">: </w:t>
      </w:r>
      <w:r w:rsidR="00066E22">
        <w:rPr>
          <w:rFonts w:cs="Arial"/>
          <w:b/>
          <w:lang w:val="de-DE"/>
        </w:rPr>
        <w:t xml:space="preserve">        </w:t>
      </w:r>
      <w:r w:rsidR="00192701">
        <w:rPr>
          <w:rFonts w:cs="Arial"/>
          <w:b/>
          <w:lang w:val="de-DE"/>
        </w:rPr>
        <w:t xml:space="preserve">- </w:t>
      </w:r>
      <w:r>
        <w:rPr>
          <w:rFonts w:cs="Arial"/>
          <w:b/>
          <w:lang w:val="de-DE"/>
        </w:rPr>
        <w:t xml:space="preserve"> Euro</w:t>
      </w:r>
      <w:r>
        <w:rPr>
          <w:rFonts w:cs="Arial"/>
          <w:lang w:val="de-DE"/>
        </w:rPr>
        <w:t>)</w:t>
      </w:r>
    </w:p>
    <w:p w14:paraId="4B9D4A47" w14:textId="77777777" w:rsidR="003A2853" w:rsidRDefault="003A2853">
      <w:pPr>
        <w:keepNext/>
        <w:widowControl/>
        <w:tabs>
          <w:tab w:val="left" w:pos="426"/>
        </w:tabs>
        <w:spacing w:before="560" w:after="240"/>
        <w:ind w:left="425" w:hanging="425"/>
        <w:rPr>
          <w:rFonts w:cs="Arial"/>
          <w:b/>
          <w:lang w:val="de-DE"/>
        </w:rPr>
      </w:pPr>
      <w:r>
        <w:rPr>
          <w:rFonts w:cs="Arial"/>
          <w:b/>
          <w:lang w:val="de-DE"/>
        </w:rPr>
        <w:t>2.</w:t>
      </w:r>
      <w:r>
        <w:rPr>
          <w:rFonts w:cs="Arial"/>
          <w:b/>
          <w:lang w:val="de-DE"/>
        </w:rPr>
        <w:tab/>
      </w:r>
      <w:r>
        <w:rPr>
          <w:rFonts w:cs="Arial"/>
          <w:b/>
          <w:u w:val="single"/>
          <w:lang w:val="de-DE"/>
        </w:rPr>
        <w:t>Zur Durchführung folgender Maßnahme</w:t>
      </w:r>
    </w:p>
    <w:p w14:paraId="6C376F11" w14:textId="77777777" w:rsidR="003A2853" w:rsidRDefault="00752CD2">
      <w:pPr>
        <w:keepNext/>
        <w:widowControl/>
        <w:tabs>
          <w:tab w:val="left" w:pos="426"/>
        </w:tabs>
        <w:spacing w:after="240"/>
        <w:ind w:left="425"/>
        <w:jc w:val="both"/>
        <w:rPr>
          <w:rFonts w:cs="Arial"/>
          <w:b/>
          <w:lang w:val="de-DE"/>
        </w:rPr>
      </w:pPr>
      <w:r>
        <w:rPr>
          <w:rFonts w:cs="Arial"/>
          <w:b/>
          <w:noProof/>
          <w:lang w:val="de-DE"/>
        </w:rPr>
        <w:t>Bezeichnung der Maßnahme</w:t>
      </w:r>
    </w:p>
    <w:p w14:paraId="25ACC0E2" w14:textId="77777777" w:rsidR="003A2853" w:rsidRDefault="003A2853">
      <w:pPr>
        <w:widowControl/>
        <w:tabs>
          <w:tab w:val="left" w:pos="2694"/>
        </w:tabs>
        <w:spacing w:after="240"/>
        <w:ind w:left="2693" w:hanging="2268"/>
        <w:jc w:val="both"/>
        <w:rPr>
          <w:rFonts w:cs="Arial"/>
          <w:b/>
          <w:bCs/>
          <w:lang w:val="de-DE"/>
        </w:rPr>
      </w:pPr>
      <w:r>
        <w:rPr>
          <w:rFonts w:cs="Arial"/>
          <w:b/>
          <w:lang w:val="de-DE"/>
        </w:rPr>
        <w:t>Ordnungsmerkmal:</w:t>
      </w:r>
      <w:r>
        <w:rPr>
          <w:rFonts w:cs="Arial"/>
          <w:b/>
          <w:lang w:val="de-DE"/>
        </w:rPr>
        <w:tab/>
      </w:r>
    </w:p>
    <w:p w14:paraId="6F70728B" w14:textId="77777777" w:rsidR="003A2853" w:rsidRDefault="003A2853">
      <w:pPr>
        <w:widowControl/>
        <w:spacing w:after="240"/>
        <w:ind w:left="425"/>
        <w:jc w:val="both"/>
        <w:rPr>
          <w:rFonts w:cs="Arial"/>
          <w:lang w:val="de-DE"/>
        </w:rPr>
      </w:pPr>
      <w:r>
        <w:rPr>
          <w:rFonts w:cs="Arial"/>
          <w:lang w:val="de-DE"/>
        </w:rPr>
        <w:t>Dauer der Zweckbindung der mit der Zuwendung erworbenen oder hergestellten Gegenstände:</w:t>
      </w:r>
    </w:p>
    <w:p w14:paraId="47E73389" w14:textId="77777777" w:rsidR="003A2853" w:rsidRDefault="003A2853">
      <w:pPr>
        <w:widowControl/>
        <w:spacing w:after="240"/>
        <w:ind w:left="425"/>
        <w:jc w:val="both"/>
        <w:rPr>
          <w:rFonts w:cs="Arial"/>
          <w:lang w:val="de-DE"/>
        </w:rPr>
      </w:pPr>
      <w:r>
        <w:rPr>
          <w:rFonts w:cs="Arial"/>
          <w:lang w:val="de-DE"/>
        </w:rPr>
        <w:t xml:space="preserve">Die Zweckbindung beträgt </w:t>
      </w:r>
      <w:r w:rsidR="00280250">
        <w:rPr>
          <w:rFonts w:cs="Arial"/>
          <w:noProof/>
          <w:lang w:val="de-DE"/>
        </w:rPr>
        <w:t>…..</w:t>
      </w:r>
      <w:r>
        <w:rPr>
          <w:rFonts w:cs="Arial"/>
          <w:lang w:val="de-DE"/>
        </w:rPr>
        <w:t xml:space="preserve"> Jahre.</w:t>
      </w:r>
    </w:p>
    <w:p w14:paraId="0BB0DE1F" w14:textId="77777777" w:rsidR="003A2853" w:rsidRDefault="003A2853">
      <w:pPr>
        <w:widowControl/>
        <w:spacing w:after="240"/>
        <w:ind w:left="425"/>
        <w:jc w:val="both"/>
        <w:rPr>
          <w:rFonts w:cs="Arial"/>
          <w:lang w:val="de-DE"/>
        </w:rPr>
      </w:pPr>
      <w:r>
        <w:rPr>
          <w:rFonts w:cs="Arial"/>
          <w:lang w:val="de-DE"/>
        </w:rPr>
        <w:t>Sie beginnt mit der Vorlage des Verwendungsnachweises.</w:t>
      </w:r>
    </w:p>
    <w:p w14:paraId="1B460C74" w14:textId="77777777" w:rsidR="003A2853" w:rsidRDefault="003A2853">
      <w:pPr>
        <w:widowControl/>
        <w:spacing w:after="240"/>
        <w:ind w:left="425"/>
        <w:jc w:val="both"/>
        <w:rPr>
          <w:rFonts w:cs="Arial"/>
          <w:lang w:val="de-DE"/>
        </w:rPr>
      </w:pPr>
      <w:r>
        <w:rPr>
          <w:rFonts w:cs="Arial"/>
          <w:lang w:val="de-DE"/>
        </w:rPr>
        <w:t>Während der Dauer der Zweckbindung darf die Zweckbestimmung nicht geändert oder aufgehoben werden (auch nicht teilweise). Die zweckentsprechende Nutzung ist sicherzustellen.</w:t>
      </w:r>
    </w:p>
    <w:p w14:paraId="695872AA" w14:textId="77777777" w:rsidR="003A2853" w:rsidRDefault="003A2853">
      <w:pPr>
        <w:widowControl/>
        <w:spacing w:after="240"/>
        <w:ind w:left="425"/>
        <w:jc w:val="both"/>
        <w:rPr>
          <w:rFonts w:cs="Arial"/>
          <w:lang w:val="de-DE"/>
        </w:rPr>
      </w:pPr>
      <w:r>
        <w:rPr>
          <w:rFonts w:cs="Arial"/>
          <w:lang w:val="de-DE"/>
        </w:rPr>
        <w:t>Nach Ablauf der Zweckbindung kann von Ihnen über diese Gegenstände verfügt werden.</w:t>
      </w:r>
    </w:p>
    <w:p w14:paraId="0133CA44" w14:textId="77777777" w:rsidR="003A2853" w:rsidRDefault="003A2853">
      <w:pPr>
        <w:keepNext/>
        <w:widowControl/>
        <w:tabs>
          <w:tab w:val="left" w:pos="426"/>
        </w:tabs>
        <w:spacing w:before="560" w:after="240"/>
        <w:ind w:left="425" w:hanging="425"/>
        <w:rPr>
          <w:rFonts w:cs="Arial"/>
          <w:b/>
          <w:u w:val="single"/>
          <w:lang w:val="de-DE"/>
        </w:rPr>
      </w:pPr>
      <w:r>
        <w:rPr>
          <w:rFonts w:cs="Arial"/>
          <w:b/>
          <w:lang w:val="de-DE"/>
        </w:rPr>
        <w:t>3.</w:t>
      </w:r>
      <w:r>
        <w:rPr>
          <w:rFonts w:cs="Arial"/>
          <w:b/>
          <w:lang w:val="de-DE"/>
        </w:rPr>
        <w:tab/>
      </w:r>
      <w:r>
        <w:rPr>
          <w:rFonts w:cs="Arial"/>
          <w:b/>
          <w:u w:val="single"/>
          <w:lang w:val="de-DE"/>
        </w:rPr>
        <w:t>Finanzierungsart/-höhe</w:t>
      </w:r>
    </w:p>
    <w:p w14:paraId="3AE33266" w14:textId="77777777" w:rsidR="003A2853" w:rsidRDefault="003A2853">
      <w:pPr>
        <w:keepNext/>
        <w:widowControl/>
        <w:spacing w:after="280"/>
        <w:ind w:left="425"/>
        <w:jc w:val="both"/>
        <w:rPr>
          <w:rFonts w:cs="Arial"/>
          <w:lang w:val="de-DE"/>
        </w:rPr>
      </w:pPr>
      <w:r>
        <w:rPr>
          <w:rFonts w:cs="Arial"/>
          <w:lang w:val="de-DE"/>
        </w:rPr>
        <w:t xml:space="preserve">Die Zuwendung wird in Form der </w:t>
      </w:r>
      <w:r>
        <w:rPr>
          <w:rFonts w:cs="Arial"/>
          <w:noProof/>
          <w:u w:val="single"/>
          <w:lang w:val="de-DE"/>
        </w:rPr>
        <w:t>Anteilfinanzierung</w:t>
      </w:r>
      <w:r>
        <w:rPr>
          <w:rFonts w:cs="Arial"/>
          <w:lang w:val="de-DE"/>
        </w:rPr>
        <w:t xml:space="preserve"> in Höhe von </w:t>
      </w:r>
      <w:r w:rsidR="00280250">
        <w:rPr>
          <w:rFonts w:cs="Arial"/>
          <w:noProof/>
          <w:lang w:val="de-DE"/>
        </w:rPr>
        <w:t>…..</w:t>
      </w:r>
      <w:r>
        <w:rPr>
          <w:rFonts w:cs="Arial"/>
          <w:lang w:val="de-DE"/>
        </w:rPr>
        <w:t> v. H. (Höchstbetrag siehe Zuwendungsbetrag)</w:t>
      </w:r>
    </w:p>
    <w:tbl>
      <w:tblPr>
        <w:tblW w:w="0" w:type="auto"/>
        <w:tblInd w:w="550" w:type="dxa"/>
        <w:tblLayout w:type="fixed"/>
        <w:tblCellMar>
          <w:left w:w="120" w:type="dxa"/>
          <w:right w:w="120" w:type="dxa"/>
        </w:tblCellMar>
        <w:tblLook w:val="0000" w:firstRow="0" w:lastRow="0" w:firstColumn="0" w:lastColumn="0" w:noHBand="0" w:noVBand="0"/>
      </w:tblPr>
      <w:tblGrid>
        <w:gridCol w:w="6516"/>
        <w:gridCol w:w="1985"/>
      </w:tblGrid>
      <w:tr w:rsidR="003A2853" w14:paraId="034389B8" w14:textId="77777777" w:rsidTr="00280250">
        <w:tblPrEx>
          <w:tblCellMar>
            <w:top w:w="0" w:type="dxa"/>
            <w:bottom w:w="0" w:type="dxa"/>
          </w:tblCellMar>
        </w:tblPrEx>
        <w:tc>
          <w:tcPr>
            <w:tcW w:w="6516" w:type="dxa"/>
          </w:tcPr>
          <w:p w14:paraId="39114687" w14:textId="77777777" w:rsidR="003A2853" w:rsidRDefault="003A2853">
            <w:pPr>
              <w:keepNext/>
              <w:widowControl/>
              <w:tabs>
                <w:tab w:val="left" w:pos="0"/>
              </w:tabs>
              <w:spacing w:after="58"/>
              <w:rPr>
                <w:rFonts w:cs="Arial"/>
                <w:noProof/>
                <w:lang w:val="de-DE"/>
              </w:rPr>
            </w:pPr>
            <w:r>
              <w:rPr>
                <w:rFonts w:cs="Arial"/>
                <w:noProof/>
                <w:lang w:val="de-DE"/>
              </w:rPr>
              <w:t xml:space="preserve">davon aus </w:t>
            </w:r>
          </w:p>
          <w:p w14:paraId="66CB7551" w14:textId="77777777" w:rsidR="003A2853" w:rsidRDefault="000C668B">
            <w:pPr>
              <w:keepNext/>
              <w:widowControl/>
              <w:tabs>
                <w:tab w:val="left" w:pos="0"/>
              </w:tabs>
              <w:spacing w:after="58"/>
              <w:rPr>
                <w:rFonts w:cs="Arial"/>
                <w:noProof/>
                <w:lang w:val="de-DE"/>
              </w:rPr>
            </w:pPr>
            <w:r>
              <w:rPr>
                <w:rFonts w:cs="Arial"/>
                <w:noProof/>
                <w:lang w:val="de-DE"/>
              </w:rPr>
              <w:t xml:space="preserve">Mitteln nach dem </w:t>
            </w:r>
            <w:r w:rsidR="003A2853">
              <w:rPr>
                <w:rFonts w:cs="Arial"/>
                <w:noProof/>
                <w:lang w:val="de-DE"/>
              </w:rPr>
              <w:t>Entflechtungsgesetz (EntflechtG)</w:t>
            </w:r>
          </w:p>
          <w:p w14:paraId="2660A12F" w14:textId="77777777" w:rsidR="00752CD2" w:rsidRDefault="00752CD2">
            <w:pPr>
              <w:keepNext/>
              <w:widowControl/>
              <w:tabs>
                <w:tab w:val="left" w:pos="0"/>
              </w:tabs>
              <w:spacing w:after="58"/>
              <w:rPr>
                <w:rFonts w:cs="Arial"/>
                <w:noProof/>
                <w:lang w:val="de-DE"/>
              </w:rPr>
            </w:pPr>
            <w:r>
              <w:rPr>
                <w:rFonts w:cs="Arial"/>
                <w:noProof/>
                <w:lang w:val="de-DE"/>
              </w:rPr>
              <w:t>Regionalisierungsmitteln</w:t>
            </w:r>
          </w:p>
          <w:p w14:paraId="64144C1B" w14:textId="77777777" w:rsidR="00280250" w:rsidRDefault="00280250">
            <w:pPr>
              <w:keepNext/>
              <w:widowControl/>
              <w:tabs>
                <w:tab w:val="left" w:pos="0"/>
              </w:tabs>
              <w:spacing w:after="58"/>
              <w:rPr>
                <w:rFonts w:cs="Arial"/>
                <w:noProof/>
                <w:lang w:val="de-DE"/>
              </w:rPr>
            </w:pPr>
          </w:p>
          <w:p w14:paraId="79B8A54F" w14:textId="77777777" w:rsidR="003A2853" w:rsidRDefault="003A2853">
            <w:pPr>
              <w:keepNext/>
              <w:widowControl/>
              <w:tabs>
                <w:tab w:val="left" w:pos="0"/>
              </w:tabs>
              <w:spacing w:after="58"/>
              <w:rPr>
                <w:rFonts w:cs="Arial"/>
                <w:lang w:val="de-DE"/>
              </w:rPr>
            </w:pPr>
            <w:r>
              <w:rPr>
                <w:rFonts w:cs="Arial"/>
                <w:noProof/>
                <w:lang w:val="de-DE"/>
              </w:rPr>
              <w:t>zu zuwendungsfähigen Gesamtausgaben in Höhe von</w:t>
            </w:r>
          </w:p>
        </w:tc>
        <w:tc>
          <w:tcPr>
            <w:tcW w:w="1985" w:type="dxa"/>
          </w:tcPr>
          <w:p w14:paraId="3BAAD16B" w14:textId="77777777" w:rsidR="003A2853" w:rsidRDefault="003A2853">
            <w:pPr>
              <w:keepNext/>
              <w:widowControl/>
              <w:tabs>
                <w:tab w:val="left" w:pos="-1440"/>
                <w:tab w:val="left" w:pos="-720"/>
                <w:tab w:val="left" w:pos="0"/>
                <w:tab w:val="left" w:pos="543"/>
                <w:tab w:val="left" w:pos="1440"/>
                <w:tab w:val="left" w:pos="2160"/>
                <w:tab w:val="left" w:pos="2528"/>
                <w:tab w:val="left" w:pos="3600"/>
                <w:tab w:val="left" w:pos="4320"/>
                <w:tab w:val="left" w:pos="5040"/>
                <w:tab w:val="right" w:pos="5362"/>
                <w:tab w:val="left" w:pos="5760"/>
                <w:tab w:val="left" w:pos="6480"/>
                <w:tab w:val="left" w:pos="7200"/>
                <w:tab w:val="left" w:pos="7920"/>
                <w:tab w:val="left" w:pos="8640"/>
              </w:tabs>
              <w:spacing w:after="58"/>
              <w:jc w:val="right"/>
              <w:rPr>
                <w:rFonts w:cs="Arial"/>
                <w:noProof/>
                <w:lang w:val="de-DE"/>
              </w:rPr>
            </w:pPr>
          </w:p>
          <w:p w14:paraId="2330CA51" w14:textId="77777777" w:rsidR="003A2853" w:rsidRDefault="00752CD2">
            <w:pPr>
              <w:keepNext/>
              <w:widowControl/>
              <w:tabs>
                <w:tab w:val="left" w:pos="-1440"/>
                <w:tab w:val="left" w:pos="-720"/>
                <w:tab w:val="left" w:pos="0"/>
                <w:tab w:val="left" w:pos="543"/>
                <w:tab w:val="left" w:pos="1440"/>
                <w:tab w:val="left" w:pos="2160"/>
                <w:tab w:val="left" w:pos="2528"/>
                <w:tab w:val="left" w:pos="3600"/>
                <w:tab w:val="left" w:pos="4320"/>
                <w:tab w:val="left" w:pos="5040"/>
                <w:tab w:val="right" w:pos="5362"/>
                <w:tab w:val="left" w:pos="5760"/>
                <w:tab w:val="left" w:pos="6480"/>
                <w:tab w:val="left" w:pos="7200"/>
                <w:tab w:val="left" w:pos="7920"/>
                <w:tab w:val="left" w:pos="8640"/>
              </w:tabs>
              <w:spacing w:after="58"/>
              <w:jc w:val="right"/>
              <w:rPr>
                <w:rFonts w:cs="Arial"/>
                <w:noProof/>
                <w:lang w:val="de-DE"/>
              </w:rPr>
            </w:pPr>
            <w:r>
              <w:rPr>
                <w:rFonts w:cs="Arial"/>
                <w:noProof/>
                <w:lang w:val="de-DE"/>
              </w:rPr>
              <w:t>…….</w:t>
            </w:r>
            <w:r w:rsidR="003A2853">
              <w:rPr>
                <w:rFonts w:cs="Arial"/>
                <w:noProof/>
                <w:lang w:val="de-DE"/>
              </w:rPr>
              <w:t>v. H.</w:t>
            </w:r>
          </w:p>
          <w:p w14:paraId="21CE541A" w14:textId="77777777" w:rsidR="00752CD2" w:rsidRDefault="00752CD2">
            <w:pPr>
              <w:keepNext/>
              <w:widowControl/>
              <w:tabs>
                <w:tab w:val="left" w:pos="-1440"/>
                <w:tab w:val="left" w:pos="-720"/>
                <w:tab w:val="left" w:pos="0"/>
                <w:tab w:val="left" w:pos="543"/>
                <w:tab w:val="left" w:pos="1440"/>
                <w:tab w:val="left" w:pos="2160"/>
                <w:tab w:val="left" w:pos="2528"/>
                <w:tab w:val="left" w:pos="3600"/>
                <w:tab w:val="left" w:pos="4320"/>
                <w:tab w:val="left" w:pos="5040"/>
                <w:tab w:val="right" w:pos="5362"/>
                <w:tab w:val="left" w:pos="5760"/>
                <w:tab w:val="left" w:pos="6480"/>
                <w:tab w:val="left" w:pos="7200"/>
                <w:tab w:val="left" w:pos="7920"/>
                <w:tab w:val="left" w:pos="8640"/>
              </w:tabs>
              <w:spacing w:after="58"/>
              <w:jc w:val="right"/>
              <w:rPr>
                <w:rFonts w:cs="Arial"/>
                <w:noProof/>
                <w:lang w:val="de-DE"/>
              </w:rPr>
            </w:pPr>
            <w:r>
              <w:rPr>
                <w:rFonts w:cs="Arial"/>
                <w:noProof/>
                <w:lang w:val="de-DE"/>
              </w:rPr>
              <w:t>…….v. H.</w:t>
            </w:r>
          </w:p>
          <w:p w14:paraId="037D38A6" w14:textId="77777777" w:rsidR="00752CD2" w:rsidRDefault="00752CD2">
            <w:pPr>
              <w:keepNext/>
              <w:widowControl/>
              <w:tabs>
                <w:tab w:val="left" w:pos="-1440"/>
                <w:tab w:val="left" w:pos="-720"/>
                <w:tab w:val="left" w:pos="0"/>
                <w:tab w:val="left" w:pos="543"/>
                <w:tab w:val="left" w:pos="1440"/>
                <w:tab w:val="left" w:pos="2160"/>
                <w:tab w:val="left" w:pos="2528"/>
                <w:tab w:val="left" w:pos="3600"/>
                <w:tab w:val="left" w:pos="4320"/>
                <w:tab w:val="left" w:pos="5040"/>
                <w:tab w:val="right" w:pos="5362"/>
                <w:tab w:val="left" w:pos="5760"/>
                <w:tab w:val="left" w:pos="6480"/>
                <w:tab w:val="left" w:pos="7200"/>
                <w:tab w:val="left" w:pos="7920"/>
                <w:tab w:val="left" w:pos="8640"/>
              </w:tabs>
              <w:spacing w:after="58"/>
              <w:jc w:val="right"/>
              <w:rPr>
                <w:rFonts w:cs="Arial"/>
                <w:noProof/>
                <w:lang w:val="de-DE"/>
              </w:rPr>
            </w:pPr>
          </w:p>
          <w:p w14:paraId="75F2EB8D" w14:textId="77777777" w:rsidR="003A2853" w:rsidRDefault="00752CD2">
            <w:pPr>
              <w:keepNext/>
              <w:widowControl/>
              <w:tabs>
                <w:tab w:val="left" w:pos="-1440"/>
                <w:tab w:val="left" w:pos="-720"/>
                <w:tab w:val="left" w:pos="0"/>
                <w:tab w:val="left" w:pos="543"/>
                <w:tab w:val="left" w:pos="1440"/>
                <w:tab w:val="left" w:pos="2160"/>
                <w:tab w:val="left" w:pos="2528"/>
                <w:tab w:val="left" w:pos="3600"/>
                <w:tab w:val="left" w:pos="4320"/>
                <w:tab w:val="left" w:pos="5040"/>
                <w:tab w:val="right" w:pos="5362"/>
                <w:tab w:val="left" w:pos="5760"/>
                <w:tab w:val="left" w:pos="6480"/>
                <w:tab w:val="left" w:pos="7200"/>
                <w:tab w:val="left" w:pos="7920"/>
                <w:tab w:val="left" w:pos="8640"/>
              </w:tabs>
              <w:spacing w:after="58"/>
              <w:jc w:val="right"/>
              <w:rPr>
                <w:rFonts w:cs="Arial"/>
                <w:lang w:val="de-DE"/>
              </w:rPr>
            </w:pPr>
            <w:r>
              <w:rPr>
                <w:rFonts w:cs="Arial"/>
                <w:noProof/>
                <w:lang w:val="de-DE"/>
              </w:rPr>
              <w:t>…...</w:t>
            </w:r>
            <w:r w:rsidR="003A2853">
              <w:rPr>
                <w:rFonts w:cs="Arial"/>
                <w:noProof/>
                <w:lang w:val="de-DE"/>
              </w:rPr>
              <w:t>EUR</w:t>
            </w:r>
          </w:p>
        </w:tc>
      </w:tr>
    </w:tbl>
    <w:p w14:paraId="5107174F" w14:textId="77777777" w:rsidR="003A2853" w:rsidRDefault="003A2853">
      <w:pPr>
        <w:widowControl/>
        <w:spacing w:before="280"/>
        <w:ind w:left="425"/>
        <w:jc w:val="both"/>
        <w:rPr>
          <w:rFonts w:cs="Arial"/>
          <w:lang w:val="de-DE"/>
        </w:rPr>
      </w:pPr>
      <w:r>
        <w:rPr>
          <w:rFonts w:cs="Arial"/>
          <w:lang w:val="de-DE"/>
        </w:rPr>
        <w:t xml:space="preserve">als </w:t>
      </w:r>
      <w:r>
        <w:rPr>
          <w:rFonts w:cs="Arial"/>
          <w:noProof/>
          <w:lang w:val="de-DE"/>
        </w:rPr>
        <w:t>Zuweisung</w:t>
      </w:r>
      <w:r w:rsidR="00747984">
        <w:rPr>
          <w:rFonts w:cs="Arial"/>
          <w:noProof/>
          <w:lang w:val="de-DE"/>
        </w:rPr>
        <w:t>/Zuschuss</w:t>
      </w:r>
      <w:r>
        <w:rPr>
          <w:rFonts w:cs="Arial"/>
          <w:b/>
          <w:i/>
          <w:sz w:val="20"/>
          <w:lang w:val="de-DE"/>
        </w:rPr>
        <w:t xml:space="preserve"> </w:t>
      </w:r>
      <w:r>
        <w:rPr>
          <w:rFonts w:cs="Arial"/>
          <w:lang w:val="de-DE"/>
        </w:rPr>
        <w:t>gewährt.</w:t>
      </w:r>
    </w:p>
    <w:p w14:paraId="181605C6" w14:textId="77777777" w:rsidR="003A2853" w:rsidRDefault="003A2853">
      <w:pPr>
        <w:keepNext/>
        <w:keepLines/>
        <w:tabs>
          <w:tab w:val="left" w:pos="426"/>
        </w:tabs>
        <w:spacing w:before="560" w:after="240"/>
        <w:ind w:left="425" w:hanging="425"/>
        <w:rPr>
          <w:rFonts w:cs="Arial"/>
          <w:b/>
          <w:lang w:val="de-DE"/>
        </w:rPr>
      </w:pPr>
      <w:r>
        <w:rPr>
          <w:rFonts w:cs="Arial"/>
          <w:b/>
          <w:lang w:val="de-DE"/>
        </w:rPr>
        <w:t>4.</w:t>
      </w:r>
      <w:r>
        <w:rPr>
          <w:rFonts w:cs="Arial"/>
          <w:b/>
          <w:lang w:val="de-DE"/>
        </w:rPr>
        <w:tab/>
      </w:r>
      <w:r>
        <w:rPr>
          <w:rFonts w:cs="Arial"/>
          <w:b/>
          <w:u w:val="single"/>
          <w:lang w:val="de-DE"/>
        </w:rPr>
        <w:t>Zuwendungsfähige Gesamtausgaben</w:t>
      </w:r>
    </w:p>
    <w:p w14:paraId="1FE83FC5" w14:textId="77777777" w:rsidR="003A2853" w:rsidRDefault="003A2853">
      <w:pPr>
        <w:widowControl/>
        <w:spacing w:after="240"/>
        <w:ind w:left="425"/>
        <w:rPr>
          <w:rFonts w:cs="Arial"/>
          <w:noProof/>
          <w:lang w:val="de-DE"/>
        </w:rPr>
      </w:pPr>
      <w:r>
        <w:rPr>
          <w:rFonts w:cs="Arial"/>
          <w:lang w:val="de-DE"/>
        </w:rPr>
        <w:t xml:space="preserve">Die zuwendungsfähigen Gesamtausgaben wurden nach dem Vermerk </w:t>
      </w:r>
      <w:r>
        <w:rPr>
          <w:rFonts w:cs="Arial"/>
          <w:noProof/>
          <w:lang w:val="de-DE"/>
        </w:rPr>
        <w:t xml:space="preserve">vom </w:t>
      </w:r>
      <w:r w:rsidR="00EF4EB2">
        <w:rPr>
          <w:rFonts w:cs="Arial"/>
          <w:noProof/>
          <w:lang w:val="de-DE"/>
        </w:rPr>
        <w:t>………….</w:t>
      </w:r>
      <w:r>
        <w:rPr>
          <w:rFonts w:cs="Arial"/>
          <w:noProof/>
          <w:lang w:val="de-DE"/>
        </w:rPr>
        <w:t xml:space="preserve"> </w:t>
      </w:r>
      <w:r>
        <w:rPr>
          <w:rFonts w:cs="Arial"/>
          <w:lang w:val="de-DE"/>
        </w:rPr>
        <w:t>über das E</w:t>
      </w:r>
      <w:r w:rsidR="00A226C3">
        <w:rPr>
          <w:rFonts w:cs="Arial"/>
          <w:lang w:val="de-DE"/>
        </w:rPr>
        <w:t>rgebnis der Prüfung des Antrag</w:t>
      </w:r>
      <w:r w:rsidR="0066229F">
        <w:rPr>
          <w:rFonts w:cs="Arial"/>
          <w:lang w:val="de-DE"/>
        </w:rPr>
        <w:t>e</w:t>
      </w:r>
      <w:r w:rsidR="00A226C3">
        <w:rPr>
          <w:rFonts w:cs="Arial"/>
          <w:lang w:val="de-DE"/>
        </w:rPr>
        <w:t xml:space="preserve">s, der Bestandteil dieses Bescheides ist, </w:t>
      </w:r>
      <w:r>
        <w:rPr>
          <w:rFonts w:cs="Arial"/>
          <w:lang w:val="de-DE"/>
        </w:rPr>
        <w:t xml:space="preserve">wie folgt festgesetzt: </w:t>
      </w:r>
    </w:p>
    <w:tbl>
      <w:tblPr>
        <w:tblW w:w="0" w:type="auto"/>
        <w:tblInd w:w="577" w:type="dxa"/>
        <w:tblLayout w:type="fixed"/>
        <w:tblCellMar>
          <w:left w:w="151" w:type="dxa"/>
          <w:right w:w="151" w:type="dxa"/>
        </w:tblCellMar>
        <w:tblLook w:val="0000" w:firstRow="0" w:lastRow="0" w:firstColumn="0" w:lastColumn="0" w:noHBand="0" w:noVBand="0"/>
      </w:tblPr>
      <w:tblGrid>
        <w:gridCol w:w="5386"/>
        <w:gridCol w:w="3260"/>
      </w:tblGrid>
      <w:tr w:rsidR="003A2853" w14:paraId="455BA733" w14:textId="77777777">
        <w:tc>
          <w:tcPr>
            <w:tcW w:w="5386" w:type="dxa"/>
          </w:tcPr>
          <w:p w14:paraId="2BE31CF1" w14:textId="77777777" w:rsidR="003A2853" w:rsidRDefault="003A2853">
            <w:pPr>
              <w:pStyle w:val="Kopfzeile"/>
              <w:keepNext/>
              <w:keepLines/>
              <w:widowControl/>
              <w:tabs>
                <w:tab w:val="clear" w:pos="4536"/>
                <w:tab w:val="clear" w:pos="9072"/>
              </w:tabs>
              <w:rPr>
                <w:rFonts w:cs="Arial"/>
                <w:noProof/>
                <w:lang w:val="de-DE"/>
              </w:rPr>
            </w:pPr>
            <w:r>
              <w:rPr>
                <w:rFonts w:cs="Arial"/>
                <w:noProof/>
                <w:lang w:val="de-DE"/>
              </w:rPr>
              <w:lastRenderedPageBreak/>
              <w:t>Gesamtausgaben:</w:t>
            </w:r>
          </w:p>
        </w:tc>
        <w:tc>
          <w:tcPr>
            <w:tcW w:w="3260" w:type="dxa"/>
          </w:tcPr>
          <w:p w14:paraId="42DA221E" w14:textId="77777777" w:rsidR="003A2853" w:rsidRDefault="003A2853">
            <w:pPr>
              <w:keepNext/>
              <w:keepLines/>
              <w:widowControl/>
              <w:tabs>
                <w:tab w:val="left" w:pos="-4772"/>
                <w:tab w:val="left" w:pos="-4292"/>
                <w:tab w:val="left" w:pos="-2575"/>
                <w:tab w:val="left" w:pos="28"/>
                <w:tab w:val="decimal" w:pos="1869"/>
                <w:tab w:val="left" w:pos="2907"/>
                <w:tab w:val="left" w:pos="3627"/>
                <w:tab w:val="left" w:pos="4347"/>
                <w:tab w:val="left" w:pos="5067"/>
                <w:tab w:val="left" w:pos="5787"/>
                <w:tab w:val="left" w:pos="6507"/>
                <w:tab w:val="left" w:pos="7227"/>
                <w:tab w:val="left" w:pos="7947"/>
                <w:tab w:val="left" w:pos="8667"/>
              </w:tabs>
              <w:jc w:val="right"/>
              <w:rPr>
                <w:rFonts w:cs="Arial"/>
                <w:noProof/>
                <w:lang w:val="de-DE"/>
              </w:rPr>
            </w:pPr>
            <w:r>
              <w:rPr>
                <w:rFonts w:cs="Arial"/>
                <w:noProof/>
                <w:lang w:val="de-DE"/>
              </w:rPr>
              <w:t>EUR</w:t>
            </w:r>
          </w:p>
        </w:tc>
      </w:tr>
      <w:tr w:rsidR="003A2853" w14:paraId="067A2212" w14:textId="77777777">
        <w:tc>
          <w:tcPr>
            <w:tcW w:w="5386" w:type="dxa"/>
          </w:tcPr>
          <w:p w14:paraId="682A223F" w14:textId="77777777" w:rsidR="003A2853" w:rsidRDefault="003A2853">
            <w:pPr>
              <w:pStyle w:val="Kopfzeile"/>
              <w:keepNext/>
              <w:keepLines/>
              <w:widowControl/>
              <w:tabs>
                <w:tab w:val="clear" w:pos="4536"/>
                <w:tab w:val="clear" w:pos="9072"/>
              </w:tabs>
              <w:rPr>
                <w:rFonts w:cs="Arial"/>
                <w:noProof/>
                <w:lang w:val="de-DE"/>
              </w:rPr>
            </w:pPr>
            <w:r>
              <w:rPr>
                <w:rFonts w:cs="Arial"/>
                <w:noProof/>
                <w:lang w:val="de-DE"/>
              </w:rPr>
              <w:t xml:space="preserve">zuwendungsfähige Grunderwerbsausgaben </w:t>
            </w:r>
          </w:p>
        </w:tc>
        <w:tc>
          <w:tcPr>
            <w:tcW w:w="3260" w:type="dxa"/>
          </w:tcPr>
          <w:p w14:paraId="3370B91B" w14:textId="77777777" w:rsidR="003A2853" w:rsidRDefault="003A2853">
            <w:pPr>
              <w:keepNext/>
              <w:keepLines/>
              <w:widowControl/>
              <w:tabs>
                <w:tab w:val="left" w:pos="-4772"/>
                <w:tab w:val="left" w:pos="-4292"/>
                <w:tab w:val="left" w:pos="-2575"/>
                <w:tab w:val="left" w:pos="28"/>
                <w:tab w:val="decimal" w:pos="1869"/>
                <w:tab w:val="left" w:pos="2907"/>
                <w:tab w:val="left" w:pos="3627"/>
                <w:tab w:val="left" w:pos="4347"/>
                <w:tab w:val="left" w:pos="5067"/>
                <w:tab w:val="left" w:pos="5787"/>
                <w:tab w:val="left" w:pos="6507"/>
                <w:tab w:val="left" w:pos="7227"/>
                <w:tab w:val="left" w:pos="7947"/>
                <w:tab w:val="left" w:pos="8667"/>
              </w:tabs>
              <w:jc w:val="right"/>
              <w:rPr>
                <w:rFonts w:cs="Arial"/>
                <w:noProof/>
                <w:lang w:val="de-DE"/>
              </w:rPr>
            </w:pPr>
            <w:r>
              <w:rPr>
                <w:rFonts w:cs="Arial"/>
                <w:noProof/>
                <w:lang w:val="de-DE"/>
              </w:rPr>
              <w:t>EUR</w:t>
            </w:r>
          </w:p>
        </w:tc>
      </w:tr>
      <w:tr w:rsidR="003A2853" w14:paraId="60B674EA" w14:textId="77777777">
        <w:tc>
          <w:tcPr>
            <w:tcW w:w="5386" w:type="dxa"/>
            <w:tcBorders>
              <w:bottom w:val="single" w:sz="4" w:space="0" w:color="auto"/>
            </w:tcBorders>
          </w:tcPr>
          <w:p w14:paraId="1679B72D" w14:textId="77777777" w:rsidR="003A2853" w:rsidRDefault="003A2853">
            <w:pPr>
              <w:keepNext/>
              <w:keepLines/>
              <w:widowControl/>
              <w:rPr>
                <w:rFonts w:cs="Arial"/>
                <w:noProof/>
                <w:lang w:val="de-DE"/>
              </w:rPr>
            </w:pPr>
            <w:r>
              <w:rPr>
                <w:rFonts w:cs="Arial"/>
                <w:noProof/>
                <w:lang w:val="de-DE"/>
              </w:rPr>
              <w:t xml:space="preserve">zuwendungsfähige Bauausgaben </w:t>
            </w:r>
          </w:p>
        </w:tc>
        <w:tc>
          <w:tcPr>
            <w:tcW w:w="3260" w:type="dxa"/>
            <w:tcBorders>
              <w:bottom w:val="single" w:sz="4" w:space="0" w:color="auto"/>
            </w:tcBorders>
          </w:tcPr>
          <w:p w14:paraId="5674FA62" w14:textId="77777777" w:rsidR="003A2853" w:rsidRDefault="003A2853">
            <w:pPr>
              <w:keepNext/>
              <w:keepLines/>
              <w:widowControl/>
              <w:tabs>
                <w:tab w:val="left" w:pos="-4772"/>
                <w:tab w:val="left" w:pos="-4292"/>
                <w:tab w:val="left" w:pos="-2575"/>
                <w:tab w:val="left" w:pos="28"/>
                <w:tab w:val="decimal" w:pos="1869"/>
                <w:tab w:val="left" w:pos="2907"/>
                <w:tab w:val="left" w:pos="3627"/>
                <w:tab w:val="left" w:pos="4347"/>
                <w:tab w:val="left" w:pos="5067"/>
                <w:tab w:val="left" w:pos="5787"/>
                <w:tab w:val="left" w:pos="6507"/>
                <w:tab w:val="left" w:pos="7227"/>
                <w:tab w:val="left" w:pos="7947"/>
                <w:tab w:val="left" w:pos="8667"/>
              </w:tabs>
              <w:jc w:val="right"/>
              <w:rPr>
                <w:rFonts w:cs="Arial"/>
                <w:noProof/>
                <w:lang w:val="de-DE"/>
              </w:rPr>
            </w:pPr>
            <w:r>
              <w:rPr>
                <w:rFonts w:cs="Arial"/>
                <w:noProof/>
                <w:lang w:val="de-DE"/>
              </w:rPr>
              <w:t>EUR</w:t>
            </w:r>
          </w:p>
        </w:tc>
      </w:tr>
      <w:tr w:rsidR="003A2853" w14:paraId="3CAAD1C0" w14:textId="77777777">
        <w:tc>
          <w:tcPr>
            <w:tcW w:w="5386" w:type="dxa"/>
            <w:tcBorders>
              <w:top w:val="single" w:sz="4" w:space="0" w:color="auto"/>
            </w:tcBorders>
          </w:tcPr>
          <w:p w14:paraId="52B023C0" w14:textId="77777777" w:rsidR="003A2853" w:rsidRDefault="003A2853">
            <w:pPr>
              <w:keepNext/>
              <w:keepLines/>
              <w:widowControl/>
              <w:rPr>
                <w:rFonts w:cs="Arial"/>
                <w:noProof/>
                <w:lang w:val="de-DE"/>
              </w:rPr>
            </w:pPr>
            <w:r>
              <w:rPr>
                <w:rFonts w:cs="Arial"/>
                <w:noProof/>
                <w:lang w:val="de-DE"/>
              </w:rPr>
              <w:t>zuwendungsfähige Gesamtausgaben</w:t>
            </w:r>
          </w:p>
        </w:tc>
        <w:tc>
          <w:tcPr>
            <w:tcW w:w="3260" w:type="dxa"/>
            <w:tcBorders>
              <w:top w:val="single" w:sz="4" w:space="0" w:color="auto"/>
            </w:tcBorders>
          </w:tcPr>
          <w:p w14:paraId="4A58686C" w14:textId="77777777" w:rsidR="003A2853" w:rsidRDefault="003A2853">
            <w:pPr>
              <w:keepNext/>
              <w:keepLines/>
              <w:widowControl/>
              <w:tabs>
                <w:tab w:val="left" w:pos="-4772"/>
                <w:tab w:val="left" w:pos="-4292"/>
                <w:tab w:val="left" w:pos="-2575"/>
                <w:tab w:val="left" w:pos="28"/>
                <w:tab w:val="decimal" w:pos="1869"/>
                <w:tab w:val="left" w:pos="2907"/>
                <w:tab w:val="left" w:pos="3627"/>
                <w:tab w:val="left" w:pos="4347"/>
                <w:tab w:val="left" w:pos="5067"/>
                <w:tab w:val="left" w:pos="5787"/>
                <w:tab w:val="left" w:pos="6507"/>
                <w:tab w:val="left" w:pos="7227"/>
                <w:tab w:val="left" w:pos="7947"/>
                <w:tab w:val="left" w:pos="8667"/>
              </w:tabs>
              <w:jc w:val="right"/>
              <w:rPr>
                <w:rFonts w:cs="Arial"/>
                <w:noProof/>
                <w:lang w:val="de-DE"/>
              </w:rPr>
            </w:pPr>
            <w:r>
              <w:rPr>
                <w:rFonts w:cs="Arial"/>
                <w:noProof/>
                <w:lang w:val="de-DE"/>
              </w:rPr>
              <w:t>EUR</w:t>
            </w:r>
          </w:p>
        </w:tc>
      </w:tr>
    </w:tbl>
    <w:p w14:paraId="003D766A" w14:textId="77777777" w:rsidR="003A2853" w:rsidRDefault="003A2853">
      <w:pPr>
        <w:widowControl/>
        <w:ind w:left="425"/>
        <w:rPr>
          <w:rFonts w:cs="Arial"/>
          <w:lang w:val="de-DE"/>
        </w:rPr>
      </w:pPr>
    </w:p>
    <w:p w14:paraId="50F474CF" w14:textId="77777777" w:rsidR="003A2853" w:rsidRDefault="003A2853">
      <w:pPr>
        <w:keepNext/>
        <w:keepLines/>
        <w:widowControl/>
        <w:numPr>
          <w:ilvl w:val="0"/>
          <w:numId w:val="9"/>
        </w:numPr>
        <w:tabs>
          <w:tab w:val="clear" w:pos="780"/>
          <w:tab w:val="left" w:pos="426"/>
        </w:tabs>
        <w:spacing w:before="280" w:after="240"/>
        <w:ind w:left="426"/>
        <w:rPr>
          <w:rFonts w:cs="Arial"/>
          <w:b/>
          <w:u w:val="single"/>
          <w:lang w:val="de-DE"/>
        </w:rPr>
      </w:pPr>
      <w:r>
        <w:rPr>
          <w:rFonts w:cs="Arial"/>
          <w:b/>
          <w:u w:val="single"/>
          <w:lang w:val="de-DE"/>
        </w:rPr>
        <w:t>Bewilligungsrahmen</w:t>
      </w:r>
    </w:p>
    <w:p w14:paraId="4D31FACC" w14:textId="77777777" w:rsidR="003A2853" w:rsidRDefault="003A2853">
      <w:pPr>
        <w:keepNext/>
        <w:keepLines/>
        <w:widowControl/>
        <w:tabs>
          <w:tab w:val="left" w:pos="426"/>
        </w:tabs>
        <w:spacing w:after="240"/>
        <w:ind w:left="425" w:firstLine="1"/>
        <w:jc w:val="both"/>
        <w:rPr>
          <w:rFonts w:cs="Arial"/>
          <w:lang w:val="de-DE"/>
        </w:rPr>
      </w:pPr>
      <w:r>
        <w:rPr>
          <w:rFonts w:cs="Arial"/>
          <w:lang w:val="de-DE"/>
        </w:rPr>
        <w:t>Die Bereitstellung des Zuwendungsbetrages ist wie folgt vorgesehen:</w:t>
      </w:r>
    </w:p>
    <w:tbl>
      <w:tblPr>
        <w:tblW w:w="6096" w:type="dxa"/>
        <w:tblInd w:w="425" w:type="dxa"/>
        <w:tblLayout w:type="fixed"/>
        <w:tblCellMar>
          <w:left w:w="0" w:type="dxa"/>
          <w:right w:w="0" w:type="dxa"/>
        </w:tblCellMar>
        <w:tblLook w:val="0000" w:firstRow="0" w:lastRow="0" w:firstColumn="0" w:lastColumn="0" w:noHBand="0" w:noVBand="0"/>
      </w:tblPr>
      <w:tblGrid>
        <w:gridCol w:w="3119"/>
        <w:gridCol w:w="2977"/>
      </w:tblGrid>
      <w:tr w:rsidR="003A2853" w14:paraId="3BC16C5B" w14:textId="77777777">
        <w:tblPrEx>
          <w:tblCellMar>
            <w:top w:w="0" w:type="dxa"/>
            <w:bottom w:w="0" w:type="dxa"/>
          </w:tblCellMar>
        </w:tblPrEx>
        <w:trPr>
          <w:cantSplit/>
        </w:trPr>
        <w:tc>
          <w:tcPr>
            <w:tcW w:w="3119" w:type="dxa"/>
          </w:tcPr>
          <w:p w14:paraId="116F44EB" w14:textId="77777777" w:rsidR="003A2853" w:rsidRDefault="003A2853">
            <w:pPr>
              <w:keepNext/>
              <w:keepLines/>
              <w:widowControl/>
              <w:jc w:val="both"/>
              <w:rPr>
                <w:rFonts w:cs="Arial"/>
                <w:lang w:val="de-DE"/>
              </w:rPr>
            </w:pPr>
          </w:p>
        </w:tc>
        <w:tc>
          <w:tcPr>
            <w:tcW w:w="2977" w:type="dxa"/>
          </w:tcPr>
          <w:p w14:paraId="74B3B8EB" w14:textId="77777777" w:rsidR="003A2853" w:rsidRDefault="003A2853">
            <w:pPr>
              <w:keepNext/>
              <w:keepLines/>
              <w:widowControl/>
              <w:jc w:val="right"/>
              <w:rPr>
                <w:rFonts w:cs="Arial"/>
                <w:lang w:val="de-DE"/>
              </w:rPr>
            </w:pPr>
            <w:r>
              <w:rPr>
                <w:rFonts w:cs="Arial"/>
                <w:lang w:val="de-DE"/>
              </w:rPr>
              <w:t>insgesamt</w:t>
            </w:r>
          </w:p>
          <w:p w14:paraId="2DCA0F80" w14:textId="77777777" w:rsidR="003A2853" w:rsidRDefault="003A2853">
            <w:pPr>
              <w:keepNext/>
              <w:keepLines/>
              <w:widowControl/>
              <w:jc w:val="right"/>
              <w:rPr>
                <w:rFonts w:cs="Arial"/>
                <w:highlight w:val="green"/>
                <w:lang w:val="de-DE"/>
              </w:rPr>
            </w:pPr>
          </w:p>
        </w:tc>
      </w:tr>
      <w:tr w:rsidR="003A2853" w14:paraId="0E7B0F83" w14:textId="77777777">
        <w:tblPrEx>
          <w:tblCellMar>
            <w:top w:w="0" w:type="dxa"/>
            <w:bottom w:w="0" w:type="dxa"/>
          </w:tblCellMar>
        </w:tblPrEx>
        <w:trPr>
          <w:cantSplit/>
        </w:trPr>
        <w:tc>
          <w:tcPr>
            <w:tcW w:w="3119" w:type="dxa"/>
          </w:tcPr>
          <w:p w14:paraId="0666A425" w14:textId="77777777" w:rsidR="003A2853" w:rsidRDefault="003A2853">
            <w:pPr>
              <w:keepNext/>
              <w:keepLines/>
              <w:widowControl/>
              <w:spacing w:after="47"/>
              <w:ind w:left="150"/>
              <w:rPr>
                <w:rFonts w:cs="Arial"/>
                <w:lang w:val="de-DE"/>
              </w:rPr>
            </w:pPr>
            <w:r>
              <w:rPr>
                <w:rFonts w:cs="Arial"/>
                <w:lang w:val="de-DE"/>
              </w:rPr>
              <w:t xml:space="preserve">Haushaltsjahr </w:t>
            </w:r>
            <w:r>
              <w:rPr>
                <w:rFonts w:cs="Arial"/>
                <w:noProof/>
                <w:lang w:val="de-DE"/>
              </w:rPr>
              <w:t>2008</w:t>
            </w:r>
            <w:r>
              <w:rPr>
                <w:rFonts w:cs="Arial"/>
                <w:lang w:val="de-DE"/>
              </w:rPr>
              <w:t>:</w:t>
            </w:r>
          </w:p>
          <w:p w14:paraId="2AB3E50D" w14:textId="77777777" w:rsidR="003A2853" w:rsidRDefault="003A2853">
            <w:pPr>
              <w:keepNext/>
              <w:keepLines/>
              <w:widowControl/>
              <w:spacing w:after="47"/>
              <w:ind w:left="150"/>
              <w:rPr>
                <w:rFonts w:cs="Arial"/>
                <w:lang w:val="de-DE"/>
              </w:rPr>
            </w:pPr>
            <w:r>
              <w:rPr>
                <w:rFonts w:cs="Arial"/>
                <w:lang w:val="de-DE"/>
              </w:rPr>
              <w:t xml:space="preserve">Haushaltsjahr </w:t>
            </w:r>
            <w:r>
              <w:rPr>
                <w:rFonts w:cs="Arial"/>
                <w:noProof/>
                <w:lang w:val="de-DE"/>
              </w:rPr>
              <w:t>2009</w:t>
            </w:r>
            <w:r>
              <w:rPr>
                <w:rFonts w:cs="Arial"/>
                <w:lang w:val="de-DE"/>
              </w:rPr>
              <w:t>:</w:t>
            </w:r>
          </w:p>
          <w:p w14:paraId="5266F3BF" w14:textId="77777777" w:rsidR="003A2853" w:rsidRDefault="003A2853">
            <w:pPr>
              <w:keepNext/>
              <w:keepLines/>
              <w:widowControl/>
              <w:spacing w:after="47"/>
              <w:ind w:left="150"/>
              <w:rPr>
                <w:rFonts w:cs="Arial"/>
                <w:lang w:val="de-DE"/>
              </w:rPr>
            </w:pPr>
            <w:r>
              <w:rPr>
                <w:rFonts w:cs="Arial"/>
                <w:lang w:val="de-DE"/>
              </w:rPr>
              <w:t xml:space="preserve">Haushaltsjahr </w:t>
            </w:r>
            <w:r>
              <w:rPr>
                <w:rFonts w:cs="Arial"/>
                <w:noProof/>
                <w:lang w:val="de-DE"/>
              </w:rPr>
              <w:t>2010</w:t>
            </w:r>
            <w:r>
              <w:rPr>
                <w:rFonts w:cs="Arial"/>
                <w:lang w:val="de-DE"/>
              </w:rPr>
              <w:t>:</w:t>
            </w:r>
          </w:p>
          <w:p w14:paraId="52A1BFED" w14:textId="77777777" w:rsidR="003A2853" w:rsidRDefault="003A2853">
            <w:pPr>
              <w:keepNext/>
              <w:keepLines/>
              <w:widowControl/>
              <w:spacing w:after="47"/>
              <w:ind w:left="150"/>
              <w:rPr>
                <w:rFonts w:cs="Arial"/>
                <w:lang w:val="de-DE"/>
              </w:rPr>
            </w:pPr>
            <w:r>
              <w:rPr>
                <w:rFonts w:cs="Arial"/>
                <w:lang w:val="de-DE"/>
              </w:rPr>
              <w:t xml:space="preserve">Haushaltsjahr </w:t>
            </w:r>
            <w:r>
              <w:rPr>
                <w:rFonts w:cs="Arial"/>
                <w:noProof/>
                <w:lang w:val="de-DE"/>
              </w:rPr>
              <w:t>2011</w:t>
            </w:r>
            <w:r>
              <w:rPr>
                <w:rFonts w:cs="Arial"/>
                <w:lang w:val="de-DE"/>
              </w:rPr>
              <w:t>:</w:t>
            </w:r>
          </w:p>
          <w:p w14:paraId="224CC343" w14:textId="77777777" w:rsidR="003A2853" w:rsidRDefault="003A2853">
            <w:pPr>
              <w:keepNext/>
              <w:keepLines/>
              <w:widowControl/>
              <w:spacing w:after="47"/>
              <w:ind w:left="150"/>
              <w:rPr>
                <w:rFonts w:cs="Arial"/>
                <w:lang w:val="de-DE"/>
              </w:rPr>
            </w:pPr>
            <w:r>
              <w:rPr>
                <w:rFonts w:cs="Arial"/>
                <w:lang w:val="de-DE"/>
              </w:rPr>
              <w:t xml:space="preserve">Haushaltsjahr </w:t>
            </w:r>
            <w:r>
              <w:rPr>
                <w:rFonts w:cs="Arial"/>
                <w:noProof/>
                <w:lang w:val="de-DE"/>
              </w:rPr>
              <w:t>2012</w:t>
            </w:r>
            <w:r>
              <w:rPr>
                <w:rFonts w:cs="Arial"/>
                <w:lang w:val="de-DE"/>
              </w:rPr>
              <w:t>:</w:t>
            </w:r>
          </w:p>
          <w:p w14:paraId="75EBA4D9" w14:textId="77777777" w:rsidR="003A2853" w:rsidRDefault="003A2853">
            <w:pPr>
              <w:keepNext/>
              <w:keepLines/>
              <w:widowControl/>
              <w:spacing w:after="47"/>
              <w:ind w:left="150"/>
              <w:rPr>
                <w:rFonts w:cs="Arial"/>
                <w:lang w:val="de-DE"/>
              </w:rPr>
            </w:pPr>
            <w:r>
              <w:rPr>
                <w:rFonts w:cs="Arial"/>
                <w:lang w:val="de-DE"/>
              </w:rPr>
              <w:t xml:space="preserve">Haushaltsjahr </w:t>
            </w:r>
            <w:r>
              <w:rPr>
                <w:rFonts w:cs="Arial"/>
                <w:noProof/>
                <w:lang w:val="de-DE"/>
              </w:rPr>
              <w:t>2013</w:t>
            </w:r>
            <w:r>
              <w:rPr>
                <w:rFonts w:cs="Arial"/>
                <w:lang w:val="de-DE"/>
              </w:rPr>
              <w:t xml:space="preserve"> bzw. Folgejahre:</w:t>
            </w:r>
          </w:p>
          <w:p w14:paraId="6C200BEB" w14:textId="77777777" w:rsidR="003A2853" w:rsidRDefault="003A2853">
            <w:pPr>
              <w:keepNext/>
              <w:keepLines/>
              <w:spacing w:after="47"/>
              <w:rPr>
                <w:rFonts w:cs="Arial"/>
                <w:lang w:val="de-DE"/>
              </w:rPr>
            </w:pPr>
          </w:p>
        </w:tc>
        <w:tc>
          <w:tcPr>
            <w:tcW w:w="2977" w:type="dxa"/>
          </w:tcPr>
          <w:p w14:paraId="24763693" w14:textId="77777777" w:rsidR="003A2853" w:rsidRDefault="003A2853">
            <w:pPr>
              <w:keepNext/>
              <w:keepLines/>
              <w:widowControl/>
              <w:spacing w:after="47"/>
              <w:jc w:val="right"/>
              <w:rPr>
                <w:rFonts w:cs="Arial"/>
                <w:lang w:val="fr-FR"/>
              </w:rPr>
            </w:pPr>
            <w:r>
              <w:rPr>
                <w:rFonts w:cs="Arial"/>
                <w:lang w:val="fr-FR"/>
              </w:rPr>
              <w:t>EUR</w:t>
            </w:r>
          </w:p>
          <w:p w14:paraId="66187726" w14:textId="77777777" w:rsidR="003A2853" w:rsidRDefault="003A2853">
            <w:pPr>
              <w:keepNext/>
              <w:keepLines/>
              <w:widowControl/>
              <w:spacing w:after="47"/>
              <w:jc w:val="right"/>
              <w:rPr>
                <w:rFonts w:cs="Arial"/>
                <w:lang w:val="fr-FR"/>
              </w:rPr>
            </w:pPr>
            <w:r>
              <w:rPr>
                <w:rFonts w:cs="Arial"/>
                <w:lang w:val="fr-FR"/>
              </w:rPr>
              <w:t>EUR</w:t>
            </w:r>
          </w:p>
          <w:p w14:paraId="539FCD29" w14:textId="77777777" w:rsidR="003A2853" w:rsidRDefault="003A2853">
            <w:pPr>
              <w:keepNext/>
              <w:keepLines/>
              <w:widowControl/>
              <w:spacing w:after="47"/>
              <w:jc w:val="right"/>
              <w:rPr>
                <w:rFonts w:cs="Arial"/>
                <w:lang w:val="fr-FR"/>
              </w:rPr>
            </w:pPr>
            <w:r>
              <w:rPr>
                <w:rFonts w:cs="Arial"/>
                <w:lang w:val="fr-FR"/>
              </w:rPr>
              <w:t>EUR</w:t>
            </w:r>
          </w:p>
          <w:p w14:paraId="348E8E5D" w14:textId="77777777" w:rsidR="003A2853" w:rsidRDefault="003A2853">
            <w:pPr>
              <w:keepNext/>
              <w:keepLines/>
              <w:widowControl/>
              <w:spacing w:after="47"/>
              <w:jc w:val="right"/>
              <w:rPr>
                <w:rFonts w:cs="Arial"/>
                <w:lang w:val="fr-FR"/>
              </w:rPr>
            </w:pPr>
            <w:r>
              <w:rPr>
                <w:rFonts w:cs="Arial"/>
                <w:lang w:val="fr-FR"/>
              </w:rPr>
              <w:t> EUR</w:t>
            </w:r>
          </w:p>
          <w:p w14:paraId="5BF851E9" w14:textId="77777777" w:rsidR="003A2853" w:rsidRDefault="003A2853">
            <w:pPr>
              <w:keepNext/>
              <w:keepLines/>
              <w:widowControl/>
              <w:spacing w:after="47"/>
              <w:jc w:val="right"/>
              <w:rPr>
                <w:rFonts w:cs="Arial"/>
                <w:lang w:val="de-DE"/>
              </w:rPr>
            </w:pPr>
            <w:r>
              <w:rPr>
                <w:rFonts w:cs="Arial"/>
                <w:lang w:val="de-DE"/>
              </w:rPr>
              <w:t> EUR</w:t>
            </w:r>
          </w:p>
          <w:p w14:paraId="606B4676" w14:textId="77777777" w:rsidR="003A2853" w:rsidRDefault="003A2853">
            <w:pPr>
              <w:keepNext/>
              <w:keepLines/>
              <w:widowControl/>
              <w:spacing w:after="47"/>
              <w:jc w:val="right"/>
              <w:rPr>
                <w:rFonts w:cs="Arial"/>
                <w:lang w:val="de-DE"/>
              </w:rPr>
            </w:pPr>
            <w:r>
              <w:rPr>
                <w:rFonts w:cs="Arial"/>
                <w:lang w:val="de-DE"/>
              </w:rPr>
              <w:br/>
              <w:t> EUR</w:t>
            </w:r>
          </w:p>
        </w:tc>
      </w:tr>
    </w:tbl>
    <w:p w14:paraId="220EC49F" w14:textId="77777777" w:rsidR="003A2853" w:rsidRDefault="003A2853">
      <w:pPr>
        <w:keepNext/>
        <w:widowControl/>
        <w:spacing w:after="240"/>
        <w:ind w:left="426"/>
        <w:rPr>
          <w:rFonts w:cs="Arial"/>
          <w:bCs/>
          <w:noProof/>
          <w:lang w:val="de-DE"/>
        </w:rPr>
      </w:pPr>
    </w:p>
    <w:tbl>
      <w:tblPr>
        <w:tblW w:w="9073" w:type="dxa"/>
        <w:tblInd w:w="425" w:type="dxa"/>
        <w:tblLayout w:type="fixed"/>
        <w:tblCellMar>
          <w:left w:w="0" w:type="dxa"/>
          <w:right w:w="0" w:type="dxa"/>
        </w:tblCellMar>
        <w:tblLook w:val="0000" w:firstRow="0" w:lastRow="0" w:firstColumn="0" w:lastColumn="0" w:noHBand="0" w:noVBand="0"/>
      </w:tblPr>
      <w:tblGrid>
        <w:gridCol w:w="3119"/>
        <w:gridCol w:w="2977"/>
        <w:gridCol w:w="2977"/>
      </w:tblGrid>
      <w:tr w:rsidR="00752CD2" w14:paraId="0A25A30D" w14:textId="77777777" w:rsidTr="00752CD2">
        <w:tblPrEx>
          <w:tblCellMar>
            <w:top w:w="0" w:type="dxa"/>
            <w:bottom w:w="0" w:type="dxa"/>
          </w:tblCellMar>
        </w:tblPrEx>
        <w:trPr>
          <w:cantSplit/>
        </w:trPr>
        <w:tc>
          <w:tcPr>
            <w:tcW w:w="3119" w:type="dxa"/>
          </w:tcPr>
          <w:p w14:paraId="2B99CBCC" w14:textId="77777777" w:rsidR="00752CD2" w:rsidRDefault="00752CD2">
            <w:pPr>
              <w:keepNext/>
              <w:widowControl/>
              <w:ind w:left="426"/>
              <w:jc w:val="right"/>
              <w:rPr>
                <w:rFonts w:cs="Arial"/>
                <w:bCs/>
                <w:noProof/>
                <w:lang w:val="de-DE"/>
              </w:rPr>
            </w:pPr>
          </w:p>
        </w:tc>
        <w:tc>
          <w:tcPr>
            <w:tcW w:w="2977" w:type="dxa"/>
          </w:tcPr>
          <w:p w14:paraId="462C2840" w14:textId="77777777" w:rsidR="00752CD2" w:rsidRDefault="00752CD2" w:rsidP="00224024">
            <w:pPr>
              <w:jc w:val="right"/>
              <w:rPr>
                <w:noProof/>
                <w:lang w:val="de-DE"/>
              </w:rPr>
            </w:pPr>
            <w:r>
              <w:rPr>
                <w:noProof/>
                <w:lang w:val="de-DE"/>
              </w:rPr>
              <w:t xml:space="preserve">aus </w:t>
            </w:r>
            <w:r w:rsidR="000C668B">
              <w:rPr>
                <w:noProof/>
                <w:lang w:val="de-DE"/>
              </w:rPr>
              <w:t>Mitteln</w:t>
            </w:r>
            <w:r>
              <w:rPr>
                <w:noProof/>
                <w:lang w:val="de-DE"/>
              </w:rPr>
              <w:t xml:space="preserve"> nach </w:t>
            </w:r>
            <w:r w:rsidR="000C668B">
              <w:rPr>
                <w:noProof/>
                <w:lang w:val="de-DE"/>
              </w:rPr>
              <w:t>dem</w:t>
            </w:r>
            <w:r w:rsidR="00555C34">
              <w:rPr>
                <w:noProof/>
                <w:lang w:val="de-DE"/>
              </w:rPr>
              <w:t xml:space="preserve"> </w:t>
            </w:r>
            <w:r>
              <w:rPr>
                <w:noProof/>
                <w:lang w:val="de-DE"/>
              </w:rPr>
              <w:t>EntflechtG</w:t>
            </w:r>
          </w:p>
          <w:p w14:paraId="2711029B" w14:textId="77777777" w:rsidR="00752CD2" w:rsidRDefault="00752CD2" w:rsidP="00224024">
            <w:pPr>
              <w:keepNext/>
              <w:widowControl/>
              <w:jc w:val="right"/>
              <w:rPr>
                <w:rFonts w:cs="Arial"/>
                <w:bCs/>
                <w:noProof/>
                <w:lang w:val="de-DE"/>
              </w:rPr>
            </w:pPr>
          </w:p>
        </w:tc>
        <w:tc>
          <w:tcPr>
            <w:tcW w:w="2977" w:type="dxa"/>
          </w:tcPr>
          <w:p w14:paraId="529DC89A" w14:textId="77777777" w:rsidR="00752CD2" w:rsidRDefault="00752CD2">
            <w:pPr>
              <w:jc w:val="right"/>
              <w:rPr>
                <w:noProof/>
                <w:lang w:val="de-DE"/>
              </w:rPr>
            </w:pPr>
            <w:r>
              <w:rPr>
                <w:noProof/>
                <w:lang w:val="de-DE"/>
              </w:rPr>
              <w:t>aus Regionalisierungsmitteln</w:t>
            </w:r>
          </w:p>
        </w:tc>
      </w:tr>
      <w:tr w:rsidR="00752CD2" w14:paraId="7F9A5C25" w14:textId="77777777" w:rsidTr="00752CD2">
        <w:tblPrEx>
          <w:tblCellMar>
            <w:top w:w="0" w:type="dxa"/>
            <w:bottom w:w="0" w:type="dxa"/>
          </w:tblCellMar>
        </w:tblPrEx>
        <w:trPr>
          <w:cantSplit/>
        </w:trPr>
        <w:tc>
          <w:tcPr>
            <w:tcW w:w="3119" w:type="dxa"/>
          </w:tcPr>
          <w:p w14:paraId="60ECDACD" w14:textId="77777777" w:rsidR="00752CD2" w:rsidRDefault="00752CD2">
            <w:pPr>
              <w:keepNext/>
              <w:keepLines/>
              <w:widowControl/>
              <w:spacing w:after="47"/>
              <w:ind w:left="150"/>
              <w:rPr>
                <w:rFonts w:cs="Arial"/>
                <w:noProof/>
                <w:lang w:val="de-DE"/>
              </w:rPr>
            </w:pPr>
            <w:r>
              <w:rPr>
                <w:rFonts w:cs="Arial"/>
                <w:noProof/>
                <w:lang w:val="de-DE"/>
              </w:rPr>
              <w:t>Haushaltsjahr 2008:</w:t>
            </w:r>
          </w:p>
          <w:p w14:paraId="7992C356" w14:textId="77777777" w:rsidR="00752CD2" w:rsidRDefault="00752CD2">
            <w:pPr>
              <w:keepNext/>
              <w:keepLines/>
              <w:widowControl/>
              <w:spacing w:after="47"/>
              <w:ind w:left="150"/>
              <w:rPr>
                <w:rFonts w:cs="Arial"/>
                <w:noProof/>
                <w:lang w:val="de-DE"/>
              </w:rPr>
            </w:pPr>
            <w:r>
              <w:rPr>
                <w:rFonts w:cs="Arial"/>
                <w:noProof/>
                <w:lang w:val="de-DE"/>
              </w:rPr>
              <w:t>Haushaltsjahr 2009:</w:t>
            </w:r>
          </w:p>
          <w:p w14:paraId="0E5CA46B" w14:textId="77777777" w:rsidR="00752CD2" w:rsidRDefault="00752CD2">
            <w:pPr>
              <w:keepNext/>
              <w:keepLines/>
              <w:widowControl/>
              <w:spacing w:after="47"/>
              <w:ind w:left="150"/>
              <w:rPr>
                <w:rFonts w:cs="Arial"/>
                <w:noProof/>
                <w:lang w:val="de-DE"/>
              </w:rPr>
            </w:pPr>
            <w:r>
              <w:rPr>
                <w:rFonts w:cs="Arial"/>
                <w:noProof/>
                <w:lang w:val="de-DE"/>
              </w:rPr>
              <w:t>Haushaltsjahr 2010:</w:t>
            </w:r>
          </w:p>
          <w:p w14:paraId="131C5F30" w14:textId="77777777" w:rsidR="00752CD2" w:rsidRDefault="00752CD2">
            <w:pPr>
              <w:keepNext/>
              <w:keepLines/>
              <w:widowControl/>
              <w:spacing w:after="47"/>
              <w:ind w:left="150"/>
              <w:rPr>
                <w:rFonts w:cs="Arial"/>
                <w:noProof/>
                <w:lang w:val="de-DE"/>
              </w:rPr>
            </w:pPr>
            <w:r>
              <w:rPr>
                <w:rFonts w:cs="Arial"/>
                <w:noProof/>
                <w:lang w:val="de-DE"/>
              </w:rPr>
              <w:t>Haushaltsjahr 2011:</w:t>
            </w:r>
          </w:p>
          <w:p w14:paraId="427C5E66" w14:textId="77777777" w:rsidR="00752CD2" w:rsidRDefault="00752CD2">
            <w:pPr>
              <w:keepNext/>
              <w:keepLines/>
              <w:widowControl/>
              <w:spacing w:after="47"/>
              <w:ind w:left="150"/>
              <w:rPr>
                <w:rFonts w:cs="Arial"/>
                <w:noProof/>
                <w:lang w:val="de-DE"/>
              </w:rPr>
            </w:pPr>
            <w:r>
              <w:rPr>
                <w:rFonts w:cs="Arial"/>
                <w:noProof/>
                <w:lang w:val="de-DE"/>
              </w:rPr>
              <w:t>Haushaltsjahr 2012:</w:t>
            </w:r>
          </w:p>
          <w:p w14:paraId="383E3E1B" w14:textId="77777777" w:rsidR="00752CD2" w:rsidRDefault="00752CD2">
            <w:pPr>
              <w:keepNext/>
              <w:keepLines/>
              <w:widowControl/>
              <w:spacing w:after="47"/>
              <w:ind w:left="150"/>
              <w:rPr>
                <w:rFonts w:cs="Arial"/>
                <w:noProof/>
                <w:lang w:val="de-DE"/>
              </w:rPr>
            </w:pPr>
            <w:r>
              <w:rPr>
                <w:rFonts w:cs="Arial"/>
                <w:noProof/>
                <w:lang w:val="de-DE"/>
              </w:rPr>
              <w:t>Haushaltsjahr 2013 bzw. Folgejahre:</w:t>
            </w:r>
          </w:p>
          <w:p w14:paraId="46E15D7C" w14:textId="77777777" w:rsidR="00752CD2" w:rsidRDefault="00752CD2">
            <w:pPr>
              <w:keepNext/>
              <w:keepLines/>
              <w:spacing w:after="47"/>
              <w:rPr>
                <w:rFonts w:cs="Arial"/>
                <w:noProof/>
                <w:lang w:val="de-DE"/>
              </w:rPr>
            </w:pPr>
          </w:p>
        </w:tc>
        <w:tc>
          <w:tcPr>
            <w:tcW w:w="2977" w:type="dxa"/>
          </w:tcPr>
          <w:p w14:paraId="4ECC496B" w14:textId="77777777" w:rsidR="00752CD2" w:rsidRDefault="00752CD2" w:rsidP="00224024">
            <w:pPr>
              <w:keepNext/>
              <w:keepLines/>
              <w:widowControl/>
              <w:spacing w:after="47"/>
              <w:jc w:val="right"/>
              <w:rPr>
                <w:rFonts w:cs="Arial"/>
                <w:bCs/>
                <w:noProof/>
                <w:lang w:val="de-DE"/>
              </w:rPr>
            </w:pPr>
            <w:r>
              <w:rPr>
                <w:rFonts w:cs="Arial"/>
                <w:bCs/>
                <w:noProof/>
                <w:lang w:val="de-DE"/>
              </w:rPr>
              <w:t>EUR</w:t>
            </w:r>
          </w:p>
          <w:p w14:paraId="0E2972E1" w14:textId="77777777" w:rsidR="00752CD2" w:rsidRDefault="00752CD2" w:rsidP="00224024">
            <w:pPr>
              <w:keepNext/>
              <w:keepLines/>
              <w:widowControl/>
              <w:spacing w:after="47"/>
              <w:jc w:val="right"/>
              <w:rPr>
                <w:rFonts w:cs="Arial"/>
                <w:bCs/>
                <w:noProof/>
                <w:lang w:val="de-DE"/>
              </w:rPr>
            </w:pPr>
            <w:r>
              <w:rPr>
                <w:rFonts w:cs="Arial"/>
                <w:bCs/>
                <w:noProof/>
                <w:lang w:val="de-DE"/>
              </w:rPr>
              <w:t>EUR</w:t>
            </w:r>
          </w:p>
          <w:p w14:paraId="6728CF84" w14:textId="77777777" w:rsidR="00752CD2" w:rsidRDefault="00752CD2" w:rsidP="00224024">
            <w:pPr>
              <w:keepNext/>
              <w:keepLines/>
              <w:widowControl/>
              <w:spacing w:after="47"/>
              <w:jc w:val="right"/>
              <w:rPr>
                <w:rFonts w:cs="Arial"/>
                <w:bCs/>
                <w:noProof/>
                <w:lang w:val="de-DE"/>
              </w:rPr>
            </w:pPr>
            <w:r>
              <w:rPr>
                <w:rFonts w:cs="Arial"/>
                <w:bCs/>
                <w:noProof/>
                <w:lang w:val="de-DE"/>
              </w:rPr>
              <w:t>EUR</w:t>
            </w:r>
          </w:p>
          <w:p w14:paraId="23ADFA7C" w14:textId="77777777" w:rsidR="00752CD2" w:rsidRDefault="00752CD2" w:rsidP="00224024">
            <w:pPr>
              <w:keepNext/>
              <w:keepLines/>
              <w:widowControl/>
              <w:spacing w:after="47"/>
              <w:jc w:val="right"/>
              <w:rPr>
                <w:rFonts w:cs="Arial"/>
                <w:bCs/>
                <w:noProof/>
                <w:lang w:val="de-DE"/>
              </w:rPr>
            </w:pPr>
            <w:r>
              <w:rPr>
                <w:rFonts w:cs="Arial"/>
                <w:bCs/>
                <w:noProof/>
                <w:lang w:val="de-DE"/>
              </w:rPr>
              <w:t> EUR</w:t>
            </w:r>
          </w:p>
          <w:p w14:paraId="646F205D" w14:textId="77777777" w:rsidR="00752CD2" w:rsidRDefault="00752CD2" w:rsidP="00224024">
            <w:pPr>
              <w:keepNext/>
              <w:keepLines/>
              <w:widowControl/>
              <w:spacing w:after="47"/>
              <w:jc w:val="right"/>
              <w:rPr>
                <w:rFonts w:cs="Arial"/>
                <w:bCs/>
                <w:noProof/>
                <w:lang w:val="de-DE"/>
              </w:rPr>
            </w:pPr>
            <w:r>
              <w:rPr>
                <w:rFonts w:cs="Arial"/>
                <w:bCs/>
                <w:noProof/>
                <w:lang w:val="de-DE"/>
              </w:rPr>
              <w:t> EUR</w:t>
            </w:r>
          </w:p>
          <w:p w14:paraId="16398E44" w14:textId="77777777" w:rsidR="00752CD2" w:rsidRDefault="00752CD2" w:rsidP="00224024">
            <w:pPr>
              <w:keepNext/>
              <w:widowControl/>
              <w:spacing w:after="47"/>
              <w:jc w:val="right"/>
              <w:rPr>
                <w:rFonts w:cs="Arial"/>
                <w:bCs/>
                <w:noProof/>
                <w:lang w:val="de-DE"/>
              </w:rPr>
            </w:pPr>
          </w:p>
          <w:p w14:paraId="3913918F" w14:textId="77777777" w:rsidR="00752CD2" w:rsidRDefault="00752CD2" w:rsidP="00224024">
            <w:pPr>
              <w:keepNext/>
              <w:widowControl/>
              <w:spacing w:after="47"/>
              <w:jc w:val="right"/>
              <w:rPr>
                <w:rFonts w:cs="Arial"/>
                <w:bCs/>
                <w:noProof/>
                <w:lang w:val="de-DE"/>
              </w:rPr>
            </w:pPr>
            <w:r>
              <w:rPr>
                <w:rFonts w:cs="Arial"/>
                <w:bCs/>
                <w:noProof/>
                <w:lang w:val="de-DE"/>
              </w:rPr>
              <w:t> EUR</w:t>
            </w:r>
          </w:p>
        </w:tc>
        <w:tc>
          <w:tcPr>
            <w:tcW w:w="2977" w:type="dxa"/>
          </w:tcPr>
          <w:p w14:paraId="3EC3E009" w14:textId="77777777" w:rsidR="00752CD2" w:rsidRDefault="00752CD2">
            <w:pPr>
              <w:keepNext/>
              <w:keepLines/>
              <w:widowControl/>
              <w:spacing w:after="47"/>
              <w:jc w:val="right"/>
              <w:rPr>
                <w:rFonts w:cs="Arial"/>
                <w:bCs/>
                <w:noProof/>
                <w:lang w:val="de-DE"/>
              </w:rPr>
            </w:pPr>
            <w:r>
              <w:rPr>
                <w:rFonts w:cs="Arial"/>
                <w:bCs/>
                <w:noProof/>
                <w:lang w:val="de-DE"/>
              </w:rPr>
              <w:t>EUR</w:t>
            </w:r>
          </w:p>
          <w:p w14:paraId="7B767EE0" w14:textId="77777777" w:rsidR="00752CD2" w:rsidRDefault="00752CD2">
            <w:pPr>
              <w:keepNext/>
              <w:keepLines/>
              <w:widowControl/>
              <w:spacing w:after="47"/>
              <w:jc w:val="right"/>
              <w:rPr>
                <w:rFonts w:cs="Arial"/>
                <w:bCs/>
                <w:noProof/>
                <w:lang w:val="de-DE"/>
              </w:rPr>
            </w:pPr>
            <w:r>
              <w:rPr>
                <w:rFonts w:cs="Arial"/>
                <w:bCs/>
                <w:noProof/>
                <w:lang w:val="de-DE"/>
              </w:rPr>
              <w:t>EUR</w:t>
            </w:r>
          </w:p>
          <w:p w14:paraId="0BEE4DC4" w14:textId="77777777" w:rsidR="00752CD2" w:rsidRDefault="00752CD2">
            <w:pPr>
              <w:keepNext/>
              <w:keepLines/>
              <w:widowControl/>
              <w:spacing w:after="47"/>
              <w:jc w:val="right"/>
              <w:rPr>
                <w:rFonts w:cs="Arial"/>
                <w:bCs/>
                <w:noProof/>
                <w:lang w:val="de-DE"/>
              </w:rPr>
            </w:pPr>
            <w:r>
              <w:rPr>
                <w:rFonts w:cs="Arial"/>
                <w:bCs/>
                <w:noProof/>
                <w:lang w:val="de-DE"/>
              </w:rPr>
              <w:t>EUR</w:t>
            </w:r>
          </w:p>
          <w:p w14:paraId="502A0B61" w14:textId="77777777" w:rsidR="00752CD2" w:rsidRDefault="00752CD2">
            <w:pPr>
              <w:keepNext/>
              <w:keepLines/>
              <w:widowControl/>
              <w:spacing w:after="47"/>
              <w:jc w:val="right"/>
              <w:rPr>
                <w:rFonts w:cs="Arial"/>
                <w:bCs/>
                <w:noProof/>
                <w:lang w:val="de-DE"/>
              </w:rPr>
            </w:pPr>
            <w:r>
              <w:rPr>
                <w:rFonts w:cs="Arial"/>
                <w:bCs/>
                <w:noProof/>
                <w:lang w:val="de-DE"/>
              </w:rPr>
              <w:t>EUR</w:t>
            </w:r>
          </w:p>
          <w:p w14:paraId="78036466" w14:textId="77777777" w:rsidR="00752CD2" w:rsidRDefault="00752CD2">
            <w:pPr>
              <w:keepNext/>
              <w:keepLines/>
              <w:widowControl/>
              <w:spacing w:after="47"/>
              <w:jc w:val="right"/>
              <w:rPr>
                <w:rFonts w:cs="Arial"/>
                <w:bCs/>
                <w:noProof/>
                <w:lang w:val="de-DE"/>
              </w:rPr>
            </w:pPr>
            <w:r>
              <w:rPr>
                <w:rFonts w:cs="Arial"/>
                <w:bCs/>
                <w:noProof/>
                <w:lang w:val="de-DE"/>
              </w:rPr>
              <w:t>EUR</w:t>
            </w:r>
          </w:p>
          <w:p w14:paraId="352F86EE" w14:textId="77777777" w:rsidR="00752CD2" w:rsidRDefault="00752CD2">
            <w:pPr>
              <w:keepNext/>
              <w:keepLines/>
              <w:widowControl/>
              <w:spacing w:after="47"/>
              <w:jc w:val="right"/>
              <w:rPr>
                <w:rFonts w:cs="Arial"/>
                <w:bCs/>
                <w:noProof/>
                <w:lang w:val="de-DE"/>
              </w:rPr>
            </w:pPr>
          </w:p>
          <w:p w14:paraId="7B582542" w14:textId="77777777" w:rsidR="00752CD2" w:rsidRDefault="00752CD2">
            <w:pPr>
              <w:keepNext/>
              <w:keepLines/>
              <w:widowControl/>
              <w:spacing w:after="47"/>
              <w:jc w:val="right"/>
              <w:rPr>
                <w:rFonts w:cs="Arial"/>
                <w:bCs/>
                <w:noProof/>
                <w:lang w:val="de-DE"/>
              </w:rPr>
            </w:pPr>
            <w:r>
              <w:rPr>
                <w:rFonts w:cs="Arial"/>
                <w:bCs/>
                <w:noProof/>
                <w:lang w:val="de-DE"/>
              </w:rPr>
              <w:t>EUR</w:t>
            </w:r>
          </w:p>
        </w:tc>
      </w:tr>
    </w:tbl>
    <w:p w14:paraId="5FCDEB5B" w14:textId="77777777" w:rsidR="003A2853" w:rsidRDefault="003A2853">
      <w:pPr>
        <w:widowControl/>
        <w:ind w:left="425"/>
        <w:jc w:val="both"/>
        <w:rPr>
          <w:rFonts w:cs="Arial"/>
          <w:lang w:val="de-DE"/>
        </w:rPr>
      </w:pPr>
      <w:r>
        <w:rPr>
          <w:rFonts w:cs="Arial"/>
          <w:lang w:val="de-DE"/>
        </w:rPr>
        <w:t>Eine Änderung des vorstehenden Bewilligungsrahmens bleibt vorbehalten.</w:t>
      </w:r>
      <w:r w:rsidR="00752CD2">
        <w:rPr>
          <w:rFonts w:cs="Arial"/>
          <w:lang w:val="de-DE"/>
        </w:rPr>
        <w:t xml:space="preserve"> Über </w:t>
      </w:r>
      <w:r w:rsidR="0047591D">
        <w:rPr>
          <w:rFonts w:cs="Arial"/>
          <w:lang w:val="de-DE"/>
        </w:rPr>
        <w:t xml:space="preserve"> </w:t>
      </w:r>
      <w:r w:rsidR="00752CD2">
        <w:rPr>
          <w:rFonts w:cs="Arial"/>
          <w:lang w:val="de-DE"/>
        </w:rPr>
        <w:t>die Aufteilung des Betrages für Folgejahre wird vor Beginn dieses Zeitraums entschieden.</w:t>
      </w:r>
    </w:p>
    <w:p w14:paraId="79CADBE5" w14:textId="77777777" w:rsidR="003A2853" w:rsidRDefault="003A2853">
      <w:pPr>
        <w:keepNext/>
        <w:keepLines/>
        <w:widowControl/>
        <w:tabs>
          <w:tab w:val="left" w:pos="426"/>
        </w:tabs>
        <w:spacing w:before="560" w:after="240"/>
        <w:ind w:left="425" w:hanging="425"/>
        <w:rPr>
          <w:rFonts w:cs="Arial"/>
          <w:b/>
          <w:u w:val="single"/>
          <w:lang w:val="de-DE"/>
        </w:rPr>
      </w:pPr>
      <w:r>
        <w:rPr>
          <w:rFonts w:cs="Arial"/>
          <w:b/>
          <w:lang w:val="de-DE"/>
        </w:rPr>
        <w:t>6.</w:t>
      </w:r>
      <w:r>
        <w:rPr>
          <w:rFonts w:cs="Arial"/>
          <w:b/>
          <w:lang w:val="de-DE"/>
        </w:rPr>
        <w:tab/>
      </w:r>
      <w:r>
        <w:rPr>
          <w:rFonts w:cs="Arial"/>
          <w:b/>
          <w:u w:val="single"/>
          <w:lang w:val="de-DE"/>
        </w:rPr>
        <w:t>Auszahlung</w:t>
      </w:r>
    </w:p>
    <w:p w14:paraId="7662D839" w14:textId="77777777" w:rsidR="003A2853" w:rsidRDefault="003A2853">
      <w:pPr>
        <w:widowControl/>
        <w:ind w:left="425"/>
        <w:jc w:val="both"/>
        <w:rPr>
          <w:rFonts w:cs="Arial"/>
          <w:lang w:val="de-DE"/>
        </w:rPr>
      </w:pPr>
      <w:r>
        <w:rPr>
          <w:rFonts w:cs="Arial"/>
          <w:lang w:val="de-DE"/>
        </w:rPr>
        <w:t>Die Zuwendung wird erst ausgezahlt, wenn der Zuwendungsbescheid bestandskrä</w:t>
      </w:r>
      <w:r>
        <w:rPr>
          <w:rFonts w:cs="Arial"/>
          <w:lang w:val="de-DE"/>
        </w:rPr>
        <w:t>f</w:t>
      </w:r>
      <w:r>
        <w:rPr>
          <w:rFonts w:cs="Arial"/>
          <w:lang w:val="de-DE"/>
        </w:rPr>
        <w:t>tig geworden ist. Sie können die Bestandskraft des Zuwendungsbescheides herbe</w:t>
      </w:r>
      <w:r>
        <w:rPr>
          <w:rFonts w:cs="Arial"/>
          <w:lang w:val="de-DE"/>
        </w:rPr>
        <w:t>i</w:t>
      </w:r>
      <w:r>
        <w:rPr>
          <w:rFonts w:cs="Arial"/>
          <w:lang w:val="de-DE"/>
        </w:rPr>
        <w:t>führen und damit die Auszahlung beschleunigen, wenn Sie erklären, dass Sie auf Rechtsmittel verzichten. Diese Erkl</w:t>
      </w:r>
      <w:r>
        <w:rPr>
          <w:rFonts w:cs="Arial"/>
          <w:lang w:val="de-DE"/>
        </w:rPr>
        <w:t>ä</w:t>
      </w:r>
      <w:r w:rsidR="00652326">
        <w:rPr>
          <w:rFonts w:cs="Arial"/>
          <w:lang w:val="de-DE"/>
        </w:rPr>
        <w:t>rung bitten wir, uns</w:t>
      </w:r>
      <w:r>
        <w:rPr>
          <w:rFonts w:cs="Arial"/>
          <w:lang w:val="de-DE"/>
        </w:rPr>
        <w:t xml:space="preserve"> einzureichen.</w:t>
      </w:r>
    </w:p>
    <w:p w14:paraId="490E029C" w14:textId="77777777" w:rsidR="003A2853" w:rsidRDefault="003A2853">
      <w:pPr>
        <w:widowControl/>
        <w:spacing w:before="280"/>
        <w:ind w:left="425"/>
        <w:jc w:val="both"/>
        <w:rPr>
          <w:rFonts w:cs="Arial"/>
          <w:noProof/>
          <w:lang w:val="de-DE"/>
        </w:rPr>
      </w:pPr>
      <w:r>
        <w:rPr>
          <w:rFonts w:cs="Arial"/>
          <w:lang w:val="de-DE"/>
        </w:rPr>
        <w:t xml:space="preserve">Die Zuwendung wird aufgrund der Anforderungen nach den </w:t>
      </w:r>
      <w:r>
        <w:rPr>
          <w:rFonts w:cs="Arial"/>
          <w:noProof/>
          <w:lang w:val="de-DE"/>
        </w:rPr>
        <w:t>ANBest-G</w:t>
      </w:r>
      <w:r w:rsidR="00752CD2">
        <w:rPr>
          <w:rFonts w:cs="Arial"/>
          <w:noProof/>
          <w:lang w:val="de-DE"/>
        </w:rPr>
        <w:t xml:space="preserve">/ANBest-P </w:t>
      </w:r>
      <w:r>
        <w:rPr>
          <w:rFonts w:cs="Arial"/>
          <w:lang w:val="de-DE"/>
        </w:rPr>
        <w:t xml:space="preserve"> ausgezahlt</w:t>
      </w:r>
      <w:r>
        <w:rPr>
          <w:rFonts w:cs="Arial"/>
          <w:noProof/>
          <w:lang w:val="de-DE"/>
        </w:rPr>
        <w:t>.</w:t>
      </w:r>
      <w:r w:rsidR="000C668B">
        <w:rPr>
          <w:rFonts w:cs="Arial"/>
          <w:noProof/>
          <w:lang w:val="de-DE"/>
        </w:rPr>
        <w:t xml:space="preserve"> Dem Antrag ist jeweils ein fortgeschriebenes Ausgabenblatt beizufügen.</w:t>
      </w:r>
    </w:p>
    <w:p w14:paraId="3986F6E9" w14:textId="77777777" w:rsidR="003A2853" w:rsidRDefault="003A2853">
      <w:pPr>
        <w:widowControl/>
        <w:spacing w:before="280"/>
        <w:ind w:left="425"/>
        <w:jc w:val="both"/>
        <w:rPr>
          <w:rFonts w:cs="Arial"/>
          <w:noProof/>
          <w:lang w:val="de-DE"/>
        </w:rPr>
      </w:pPr>
      <w:r>
        <w:rPr>
          <w:rFonts w:cs="Arial"/>
          <w:noProof/>
          <w:lang w:val="de-DE"/>
        </w:rPr>
        <w:lastRenderedPageBreak/>
        <w:t>Die Anforderung ist mir in der Regel spätestens bis zum 15. Oktober des jeweiligen Jahres vorzulegen.</w:t>
      </w:r>
    </w:p>
    <w:p w14:paraId="09BB1320" w14:textId="77777777" w:rsidR="003A2853" w:rsidRDefault="003A2853">
      <w:pPr>
        <w:keepNext/>
        <w:keepLines/>
        <w:widowControl/>
        <w:spacing w:before="560" w:after="240"/>
        <w:jc w:val="center"/>
        <w:rPr>
          <w:rFonts w:cs="Arial"/>
          <w:b/>
          <w:lang w:val="de-DE"/>
        </w:rPr>
      </w:pPr>
      <w:r>
        <w:rPr>
          <w:rFonts w:cs="Arial"/>
          <w:b/>
          <w:lang w:val="de-DE"/>
        </w:rPr>
        <w:t>II.</w:t>
      </w:r>
    </w:p>
    <w:p w14:paraId="68D97B3A" w14:textId="77777777" w:rsidR="003A2853" w:rsidRDefault="003A2853">
      <w:pPr>
        <w:keepNext/>
        <w:keepLines/>
        <w:widowControl/>
        <w:tabs>
          <w:tab w:val="left" w:pos="426"/>
        </w:tabs>
        <w:spacing w:after="240"/>
        <w:jc w:val="center"/>
        <w:rPr>
          <w:rFonts w:cs="Arial"/>
          <w:b/>
          <w:u w:val="single"/>
          <w:lang w:val="de-DE"/>
        </w:rPr>
      </w:pPr>
      <w:r>
        <w:rPr>
          <w:rFonts w:cs="Arial"/>
          <w:b/>
          <w:u w:val="single"/>
          <w:lang w:val="de-DE"/>
        </w:rPr>
        <w:t>Nebenbestimmungen</w:t>
      </w:r>
    </w:p>
    <w:p w14:paraId="7A5960A5" w14:textId="77777777" w:rsidR="00C04516" w:rsidRDefault="00752CD2" w:rsidP="00C04516">
      <w:pPr>
        <w:pStyle w:val="Textkrper-Einzug2"/>
        <w:tabs>
          <w:tab w:val="clear" w:pos="599"/>
          <w:tab w:val="left" w:pos="567"/>
        </w:tabs>
        <w:ind w:hanging="599"/>
        <w:jc w:val="both"/>
        <w:rPr>
          <w:rFonts w:ascii="Arial" w:hAnsi="Arial" w:cs="Arial"/>
        </w:rPr>
      </w:pPr>
      <w:r w:rsidRPr="00752CD2">
        <w:rPr>
          <w:rFonts w:ascii="Arial" w:hAnsi="Arial" w:cs="Arial"/>
        </w:rPr>
        <w:t xml:space="preserve">Die beigefügten </w:t>
      </w:r>
      <w:r w:rsidR="006C14EB" w:rsidRPr="00752CD2">
        <w:rPr>
          <w:rFonts w:ascii="Arial" w:hAnsi="Arial" w:cs="Arial"/>
        </w:rPr>
        <w:t>ANBest-G</w:t>
      </w:r>
      <w:r w:rsidRPr="00752CD2">
        <w:rPr>
          <w:rFonts w:ascii="Arial" w:hAnsi="Arial" w:cs="Arial"/>
        </w:rPr>
        <w:t>/ANBest-P/NBest-Bau</w:t>
      </w:r>
      <w:r w:rsidR="00192701">
        <w:rPr>
          <w:rFonts w:ascii="Arial" w:hAnsi="Arial" w:cs="Arial"/>
        </w:rPr>
        <w:t xml:space="preserve"> sind Bestandteil dieses Bescheides. </w:t>
      </w:r>
    </w:p>
    <w:p w14:paraId="51DD8E74" w14:textId="77777777" w:rsidR="00C04516" w:rsidRDefault="00C04516" w:rsidP="00C04516">
      <w:pPr>
        <w:keepNext/>
        <w:widowControl/>
        <w:spacing w:before="280"/>
        <w:jc w:val="both"/>
        <w:rPr>
          <w:rFonts w:cs="Arial"/>
          <w:noProof/>
          <w:lang w:val="de-DE"/>
        </w:rPr>
      </w:pPr>
      <w:r w:rsidRPr="00C974FD">
        <w:rPr>
          <w:rFonts w:cs="Arial"/>
          <w:noProof/>
          <w:lang w:val="de-DE"/>
        </w:rPr>
        <w:t>Abweichend oder ergänzend hierzu wird Folgendes bestimmt (Besondere Neben</w:t>
      </w:r>
      <w:r w:rsidRPr="00C974FD">
        <w:rPr>
          <w:rFonts w:cs="Arial"/>
          <w:noProof/>
          <w:lang w:val="de-DE"/>
        </w:rPr>
        <w:softHyphen/>
        <w:t>be</w:t>
      </w:r>
      <w:r w:rsidRPr="00C974FD">
        <w:rPr>
          <w:rFonts w:cs="Arial"/>
          <w:noProof/>
          <w:lang w:val="de-DE"/>
        </w:rPr>
        <w:softHyphen/>
        <w:t>stimmungen):</w:t>
      </w:r>
      <w:r w:rsidRPr="008A1356">
        <w:rPr>
          <w:rFonts w:cs="Arial"/>
          <w:noProof/>
          <w:lang w:val="de-DE"/>
        </w:rPr>
        <w:t xml:space="preserve"> </w:t>
      </w:r>
    </w:p>
    <w:p w14:paraId="3BAEE35D"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a)</w:t>
      </w:r>
      <w:r>
        <w:rPr>
          <w:noProof/>
          <w:color w:val="000000"/>
          <w:lang w:val="de-DE"/>
        </w:rPr>
        <w:tab/>
      </w:r>
      <w:r w:rsidRPr="00E75E8D">
        <w:rPr>
          <w:noProof/>
          <w:color w:val="000000"/>
          <w:lang w:val="de-DE"/>
        </w:rPr>
        <w:t>Die Maßnahme ist</w:t>
      </w:r>
      <w:r>
        <w:rPr>
          <w:noProof/>
          <w:color w:val="000000"/>
          <w:lang w:val="de-DE"/>
        </w:rPr>
        <w:t xml:space="preserve"> </w:t>
      </w:r>
      <w:r>
        <w:rPr>
          <w:rFonts w:cs="Arial"/>
          <w:noProof/>
          <w:lang w:val="de-DE"/>
        </w:rPr>
        <w:t xml:space="preserve">vom     bis         </w:t>
      </w:r>
      <w:r w:rsidRPr="00E75E8D">
        <w:rPr>
          <w:noProof/>
          <w:color w:val="000000"/>
          <w:lang w:val="de-DE"/>
        </w:rPr>
        <w:t>durchzuführen (Durchführungszeitraum).</w:t>
      </w:r>
    </w:p>
    <w:p w14:paraId="3F553DDA"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b)</w:t>
      </w:r>
      <w:r>
        <w:rPr>
          <w:noProof/>
          <w:color w:val="000000"/>
          <w:lang w:val="de-DE"/>
        </w:rPr>
        <w:tab/>
      </w:r>
      <w:r w:rsidRPr="00E75E8D">
        <w:rPr>
          <w:noProof/>
          <w:color w:val="000000"/>
          <w:lang w:val="de-DE"/>
        </w:rPr>
        <w:t>Die Bewilligung der Zuwendung aus Mitteln nach dem Entflechtungsgesetz und/oder aus Regionalisierungsmitteln erfolgt unter der Bedingung der Gewährung entsprechender Mittel durch das Land an die VRR AöR.</w:t>
      </w:r>
    </w:p>
    <w:p w14:paraId="4432B095"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c)</w:t>
      </w:r>
      <w:r>
        <w:rPr>
          <w:noProof/>
          <w:color w:val="000000"/>
          <w:lang w:val="de-DE"/>
        </w:rPr>
        <w:tab/>
      </w:r>
      <w:r w:rsidRPr="00E75E8D">
        <w:rPr>
          <w:noProof/>
          <w:color w:val="000000"/>
          <w:lang w:val="de-DE"/>
        </w:rPr>
        <w:t>Die Auszahlung der Zuwendung wird bis zur Vorlage des Verwendungsnachweises auf 80 v.H. der vorgesehenen Gesamtzuwendung begrenzt. Dies gilt nicht für Teilleistungen mit eigenem Verkehrswert, für die bereits ein Verwendungsnachweis erbracht wurde (Teilverwendungsnachweis). Bei Vorlage des prüffähigen Verwendungsnachweises erfolgt zeitnah, sofern die zuwendungsfähigen Gesamtkosten noch eine Auszahlung zulassen, eine Auszahlung bis zu 90 v.H. der vorgesehenen Gesamtzuwendung. Die Schlussabrechnung erfolgt mit Übersendung des Abrechnungsbescheides.</w:t>
      </w:r>
    </w:p>
    <w:p w14:paraId="67AD1C8B"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d)</w:t>
      </w:r>
      <w:r>
        <w:rPr>
          <w:noProof/>
          <w:color w:val="000000"/>
          <w:lang w:val="de-DE"/>
        </w:rPr>
        <w:tab/>
      </w:r>
      <w:r w:rsidRPr="00E75E8D">
        <w:rPr>
          <w:noProof/>
          <w:color w:val="000000"/>
          <w:lang w:val="de-DE"/>
        </w:rPr>
        <w:t>Der Zuwendungsempfänger hat jährlich bis zum 1. März ein fortgeschrieben</w:t>
      </w:r>
      <w:r>
        <w:rPr>
          <w:noProof/>
          <w:color w:val="000000"/>
          <w:lang w:val="de-DE"/>
        </w:rPr>
        <w:t>es Ausgabeblatt nach beigefügtem</w:t>
      </w:r>
      <w:r w:rsidRPr="00E75E8D">
        <w:rPr>
          <w:noProof/>
          <w:color w:val="000000"/>
          <w:lang w:val="de-DE"/>
        </w:rPr>
        <w:t xml:space="preserve"> Muster 3 in </w:t>
      </w:r>
      <w:r>
        <w:rPr>
          <w:noProof/>
          <w:color w:val="000000"/>
          <w:lang w:val="de-DE"/>
        </w:rPr>
        <w:t>einfac</w:t>
      </w:r>
      <w:r w:rsidRPr="00E75E8D">
        <w:rPr>
          <w:noProof/>
          <w:color w:val="000000"/>
          <w:lang w:val="de-DE"/>
        </w:rPr>
        <w:t>her Ausfertigung, bei Maßnahmen über 3 Mio. EUR zuwendungsfähiger Ausgaben zusätzlich ein positionsbezogenes (z.B. Gruppen bei Anweisung zur Kostenberechnung für Straßenbaumaßnahmen - AKS bzw. Positionen bei Stadtbahn-Richtlinien oder nach Einzelabsprache) Ausgabenblatt, vorzulegen.</w:t>
      </w:r>
    </w:p>
    <w:p w14:paraId="772CE738"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e)</w:t>
      </w:r>
      <w:r>
        <w:rPr>
          <w:noProof/>
          <w:color w:val="000000"/>
          <w:lang w:val="de-DE"/>
        </w:rPr>
        <w:tab/>
      </w:r>
      <w:r w:rsidRPr="00E75E8D">
        <w:rPr>
          <w:noProof/>
          <w:color w:val="000000"/>
          <w:lang w:val="de-DE"/>
        </w:rPr>
        <w:t xml:space="preserve">Beginn und Beendigung des Vorhabens sind dem Zuwendungsgeber unverzüglich schriftlich anzuzeigen. </w:t>
      </w:r>
    </w:p>
    <w:p w14:paraId="10AF50AC"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f)</w:t>
      </w:r>
      <w:r>
        <w:rPr>
          <w:noProof/>
          <w:color w:val="000000"/>
          <w:lang w:val="de-DE"/>
        </w:rPr>
        <w:tab/>
      </w:r>
      <w:r w:rsidRPr="00E75E8D">
        <w:rPr>
          <w:noProof/>
          <w:color w:val="000000"/>
          <w:lang w:val="de-DE"/>
        </w:rPr>
        <w:t>Soweit von der der Bewilligung zugrundeliegenden Planung erheblich abgewichen werden muss (</w:t>
      </w:r>
      <w:r>
        <w:rPr>
          <w:noProof/>
          <w:color w:val="000000"/>
          <w:lang w:val="de-DE"/>
        </w:rPr>
        <w:t xml:space="preserve"> vgl. Nr. 1.3 NBest-Bau/ANBest-P</w:t>
      </w:r>
      <w:r w:rsidRPr="00E75E8D">
        <w:rPr>
          <w:noProof/>
          <w:color w:val="000000"/>
          <w:lang w:val="de-DE"/>
        </w:rPr>
        <w:t xml:space="preserve"> ), ist vor der Verwirklichung dieser abweichenden Planung hierzu </w:t>
      </w:r>
      <w:r>
        <w:rPr>
          <w:noProof/>
          <w:lang w:val="de-DE"/>
        </w:rPr>
        <w:t>unsere</w:t>
      </w:r>
      <w:r w:rsidRPr="00E75E8D">
        <w:rPr>
          <w:noProof/>
          <w:color w:val="000000"/>
          <w:lang w:val="de-DE"/>
        </w:rPr>
        <w:t xml:space="preserve"> Zustimmung einzuholen.</w:t>
      </w:r>
    </w:p>
    <w:p w14:paraId="30B69DBE"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g)</w:t>
      </w:r>
      <w:r>
        <w:rPr>
          <w:noProof/>
          <w:color w:val="000000"/>
          <w:lang w:val="de-DE"/>
        </w:rPr>
        <w:tab/>
      </w:r>
      <w:r w:rsidRPr="00E75E8D">
        <w:rPr>
          <w:noProof/>
          <w:color w:val="000000"/>
          <w:lang w:val="de-DE"/>
        </w:rPr>
        <w:t>Bei den Zuwendungen werden Rechnungen, bei denen ein Skonto eingeräumt wird, nur in entsprechend verminderter Höhe zu Grunde gelegt.</w:t>
      </w:r>
    </w:p>
    <w:p w14:paraId="68CE51E5" w14:textId="77777777" w:rsidR="00C04516" w:rsidRPr="00E75E8D" w:rsidRDefault="00C04516" w:rsidP="00C04516">
      <w:pPr>
        <w:widowControl/>
        <w:tabs>
          <w:tab w:val="left" w:pos="357"/>
        </w:tabs>
        <w:autoSpaceDE/>
        <w:autoSpaceDN/>
        <w:adjustRightInd/>
        <w:spacing w:before="120"/>
        <w:ind w:left="357" w:hanging="357"/>
        <w:jc w:val="both"/>
        <w:rPr>
          <w:noProof/>
          <w:color w:val="000000"/>
          <w:lang w:val="de-DE"/>
        </w:rPr>
      </w:pPr>
      <w:r>
        <w:rPr>
          <w:noProof/>
          <w:color w:val="000000"/>
          <w:lang w:val="de-DE"/>
        </w:rPr>
        <w:t>h)</w:t>
      </w:r>
      <w:r>
        <w:rPr>
          <w:noProof/>
          <w:color w:val="000000"/>
          <w:lang w:val="de-DE"/>
        </w:rPr>
        <w:tab/>
        <w:t>Wir</w:t>
      </w:r>
      <w:r w:rsidRPr="00E75E8D">
        <w:rPr>
          <w:noProof/>
          <w:color w:val="000000"/>
          <w:lang w:val="de-DE"/>
        </w:rPr>
        <w:t xml:space="preserve"> weise</w:t>
      </w:r>
      <w:r>
        <w:rPr>
          <w:noProof/>
          <w:color w:val="000000"/>
          <w:lang w:val="de-DE"/>
        </w:rPr>
        <w:t>n</w:t>
      </w:r>
      <w:r w:rsidRPr="00E75E8D">
        <w:rPr>
          <w:noProof/>
          <w:color w:val="000000"/>
          <w:lang w:val="de-DE"/>
        </w:rPr>
        <w:t xml:space="preserve"> darauf hin, dass Sie in dem Antrag auf Gewährung einer Zuwendung Kenntnis davon genommen haben, welche dort gemachten Angaben subventionserheblich sind. Darüber hinaus verweise</w:t>
      </w:r>
      <w:r>
        <w:rPr>
          <w:noProof/>
          <w:color w:val="000000"/>
          <w:lang w:val="de-DE"/>
        </w:rPr>
        <w:t>n wir</w:t>
      </w:r>
      <w:r w:rsidRPr="00E75E8D">
        <w:rPr>
          <w:noProof/>
          <w:color w:val="000000"/>
          <w:lang w:val="de-DE"/>
        </w:rPr>
        <w:t xml:space="preserve"> auf Ihre Offenbarungspflicht gemäß </w:t>
      </w:r>
      <w:r>
        <w:rPr>
          <w:noProof/>
          <w:color w:val="000000"/>
          <w:lang w:val="de-DE"/>
        </w:rPr>
        <w:t>§ </w:t>
      </w:r>
      <w:r w:rsidRPr="00E75E8D">
        <w:rPr>
          <w:noProof/>
          <w:color w:val="000000"/>
          <w:lang w:val="de-DE"/>
        </w:rPr>
        <w:t>3  des Subventionsgesetzes vom 29.07.1976 (BGBl. I S. 2034).</w:t>
      </w:r>
    </w:p>
    <w:p w14:paraId="4E28B028"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i)</w:t>
      </w:r>
      <w:r>
        <w:rPr>
          <w:noProof/>
          <w:color w:val="000000"/>
          <w:lang w:val="de-DE"/>
        </w:rPr>
        <w:tab/>
      </w:r>
      <w:r w:rsidRPr="00E75E8D">
        <w:rPr>
          <w:noProof/>
          <w:color w:val="000000"/>
          <w:lang w:val="de-DE"/>
        </w:rPr>
        <w:t>Für die Vergabe von Aufträgen gilt Nr. 3 der ANBest-</w:t>
      </w:r>
      <w:r>
        <w:rPr>
          <w:noProof/>
          <w:color w:val="000000"/>
          <w:lang w:val="de-DE"/>
        </w:rPr>
        <w:t>P</w:t>
      </w:r>
      <w:r w:rsidRPr="004030AE">
        <w:rPr>
          <w:noProof/>
          <w:lang w:val="de-DE"/>
        </w:rPr>
        <w:t xml:space="preserve"> </w:t>
      </w:r>
      <w:r w:rsidRPr="00DA0D32">
        <w:rPr>
          <w:noProof/>
          <w:color w:val="000000"/>
          <w:lang w:val="de-DE"/>
        </w:rPr>
        <w:t>mit dem Hinweis, dass Nr.</w:t>
      </w:r>
      <w:r>
        <w:rPr>
          <w:noProof/>
          <w:color w:val="000000"/>
          <w:lang w:val="de-DE"/>
        </w:rPr>
        <w:t> </w:t>
      </w:r>
      <w:r w:rsidRPr="00DA0D32">
        <w:rPr>
          <w:noProof/>
          <w:color w:val="000000"/>
          <w:lang w:val="de-DE"/>
        </w:rPr>
        <w:t>3.2 Satz</w:t>
      </w:r>
      <w:r>
        <w:rPr>
          <w:noProof/>
          <w:color w:val="000000"/>
          <w:lang w:val="de-DE"/>
        </w:rPr>
        <w:t> </w:t>
      </w:r>
      <w:r w:rsidRPr="00DA0D32">
        <w:rPr>
          <w:noProof/>
          <w:color w:val="000000"/>
          <w:lang w:val="de-DE"/>
        </w:rPr>
        <w:t>2 der ANBest-P aufgrund der am 11.06.2010 in Kraft getretenen Vergabeordnung</w:t>
      </w:r>
      <w:r>
        <w:rPr>
          <w:noProof/>
          <w:color w:val="000000"/>
          <w:lang w:val="de-DE"/>
        </w:rPr>
        <w:t> </w:t>
      </w:r>
      <w:r w:rsidRPr="00DA0D32">
        <w:rPr>
          <w:noProof/>
          <w:color w:val="000000"/>
          <w:lang w:val="de-DE"/>
        </w:rPr>
        <w:t>(VgV) keine Gültigkeit mehr hat</w:t>
      </w:r>
      <w:r w:rsidRPr="00E75E8D">
        <w:rPr>
          <w:noProof/>
          <w:color w:val="000000"/>
          <w:lang w:val="de-DE"/>
        </w:rPr>
        <w:t xml:space="preserve">. Sofern nach dieser Vorgabe und dem Sachverhalt eine Ausnahme vom Grundsatz der öffentlichen Ausschreibung </w:t>
      </w:r>
      <w:r w:rsidRPr="00E75E8D">
        <w:rPr>
          <w:noProof/>
          <w:color w:val="000000"/>
          <w:lang w:val="de-DE"/>
        </w:rPr>
        <w:lastRenderedPageBreak/>
        <w:t>zugelassen ist, kann hierüber in eigener Verantwortlichkeit des Zuwendungsempfängers entschieden  werden. Der Zuwendungsempfänger hat (in seinen Akten) das Abweichen von der öffentlichen Ausschreibung, die Abwägung und die Entscheidungsgründ</w:t>
      </w:r>
      <w:r>
        <w:rPr>
          <w:noProof/>
          <w:color w:val="000000"/>
          <w:lang w:val="de-DE"/>
        </w:rPr>
        <w:t>e nachprüfbar zu dokumentieren.</w:t>
      </w:r>
    </w:p>
    <w:p w14:paraId="09FAD2F0" w14:textId="77777777" w:rsidR="00C04516" w:rsidRPr="00C80F2E"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j</w:t>
      </w:r>
      <w:r w:rsidRPr="00C80F2E">
        <w:rPr>
          <w:noProof/>
          <w:color w:val="000000"/>
          <w:lang w:val="de-DE"/>
        </w:rPr>
        <w:t>)</w:t>
      </w:r>
      <w:r>
        <w:rPr>
          <w:noProof/>
          <w:color w:val="000000"/>
          <w:lang w:val="de-DE"/>
        </w:rPr>
        <w:tab/>
      </w:r>
      <w:r w:rsidRPr="00C80F2E">
        <w:rPr>
          <w:noProof/>
          <w:color w:val="000000"/>
          <w:lang w:val="de-DE"/>
        </w:rPr>
        <w:t xml:space="preserve">Die Vorgaben des Gesetzes über die Sicherung von Tariftreue und </w:t>
      </w:r>
      <w:r w:rsidR="00407077">
        <w:rPr>
          <w:noProof/>
          <w:color w:val="000000"/>
          <w:lang w:val="de-DE"/>
        </w:rPr>
        <w:t xml:space="preserve">Mindestlohn </w:t>
      </w:r>
      <w:r w:rsidRPr="00C80F2E">
        <w:rPr>
          <w:noProof/>
          <w:color w:val="000000"/>
          <w:lang w:val="de-DE"/>
        </w:rPr>
        <w:t xml:space="preserve">bei der Vergabe öffentlicher Aufträge (Tariftreue- und Vergabegesetz Nordrhein-Westfalen –TVgG-NRW) v. </w:t>
      </w:r>
      <w:r w:rsidR="00407077">
        <w:rPr>
          <w:noProof/>
          <w:color w:val="000000"/>
          <w:lang w:val="de-DE"/>
        </w:rPr>
        <w:t>22.03.2018 (</w:t>
      </w:r>
      <w:r w:rsidRPr="00C80F2E">
        <w:rPr>
          <w:noProof/>
          <w:color w:val="000000"/>
          <w:lang w:val="de-DE"/>
        </w:rPr>
        <w:t>GV.NRW.</w:t>
      </w:r>
      <w:r w:rsidR="00407077">
        <w:rPr>
          <w:noProof/>
          <w:color w:val="000000"/>
          <w:lang w:val="de-DE"/>
        </w:rPr>
        <w:t>2018 S. 172</w:t>
      </w:r>
      <w:r w:rsidRPr="00C80F2E">
        <w:rPr>
          <w:noProof/>
          <w:color w:val="000000"/>
          <w:lang w:val="de-DE"/>
        </w:rPr>
        <w:t>) sind zu beachten.</w:t>
      </w:r>
    </w:p>
    <w:p w14:paraId="767B03F2"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k)</w:t>
      </w:r>
      <w:r>
        <w:rPr>
          <w:noProof/>
          <w:color w:val="000000"/>
          <w:lang w:val="de-DE"/>
        </w:rPr>
        <w:tab/>
      </w:r>
      <w:r w:rsidR="00F17D42">
        <w:rPr>
          <w:noProof/>
          <w:color w:val="000000"/>
          <w:lang w:val="de-DE"/>
        </w:rPr>
        <w:t xml:space="preserve">Einer mit der Vorlage des Verwendungsnachweises beginnende Aufbewahrungsfrist von fünf Jahren (vgl. Nr. 7.5 ANBest-G bzw. Nr. 6.8 ANBest-P) unterliegen auch die Dokumentation des Vergabeverfahrens gemäß § 20 VOB/A, die vollständigen Unterlagen zum angenommenen Angebot, die Haupt- und Nebenangebote der beiden unterlegenen Bieter mit den nächsthöheren Wertungspunkten bzw. –summen und alle Haupt- und Nebenangebote der ausgeschlossenen oder ausgeschiedenen Bieter mit niedrigeren Angebotsend- bzw. Wertungssummen. Die Aufbewahrungsfrist schließt alle mit der Förderung zusammenhängenden Planunterlagen und Aufmaßblätter ein. </w:t>
      </w:r>
    </w:p>
    <w:p w14:paraId="6853550C"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l)</w:t>
      </w:r>
      <w:r>
        <w:rPr>
          <w:noProof/>
          <w:color w:val="000000"/>
          <w:lang w:val="de-DE"/>
        </w:rPr>
        <w:tab/>
      </w:r>
      <w:r w:rsidRPr="008468EC">
        <w:rPr>
          <w:noProof/>
          <w:color w:val="000000"/>
          <w:lang w:val="de-DE"/>
        </w:rPr>
        <w:t>Die zweckentsprechende Nutzung der  P+R-/B+R-Anlagen ist spätestens zwei Jahre nach Inbetriebnahme durch den Zuwendungsempfänger nachzuweisen. Sie wird dann als gegeben angenommen, wenn durch den Nachweis der Auslastungsgrad (Verhältnis der belegten Plätze zur Gesamtzahl der geförderten Plätze) von mindestens 80 % nachgewiesen ist. Dazu sind Zählungen durch den Zuwendungsempfänger an mindestens 3 Wochentagen innerhalb einer Woche, unter Vorlage von dazugehörigen Fotos, durchzuführen. Behindertenplätze werden hierbei nicht erfasst.</w:t>
      </w:r>
    </w:p>
    <w:p w14:paraId="5FF28A32"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m)</w:t>
      </w:r>
      <w:r>
        <w:rPr>
          <w:noProof/>
          <w:color w:val="000000"/>
          <w:lang w:val="de-DE"/>
        </w:rPr>
        <w:tab/>
      </w:r>
      <w:r w:rsidRPr="00E75E8D">
        <w:rPr>
          <w:noProof/>
          <w:color w:val="000000"/>
          <w:lang w:val="de-DE"/>
        </w:rPr>
        <w:t>Der Finanzierungsplan ist hinsichtlich des Gesamtergebnisses verbindlich, im übrigen sind die einzelnen Hauptziffern des Kostenanschlags mit der Maßgabe verbindlich, dass sie aus zwingenden Gründen bis zu 20</w:t>
      </w:r>
      <w:r>
        <w:rPr>
          <w:noProof/>
          <w:color w:val="000000"/>
          <w:lang w:val="de-DE"/>
        </w:rPr>
        <w:t> </w:t>
      </w:r>
      <w:r w:rsidRPr="00E75E8D">
        <w:rPr>
          <w:noProof/>
          <w:color w:val="000000"/>
          <w:lang w:val="de-DE"/>
        </w:rPr>
        <w:t>v.H. überschritten werden dürfen, soweit die Überschreitung durch entsprechende Einsparungen bei anderen Hauptziffern ausgeglichen werden.</w:t>
      </w:r>
    </w:p>
    <w:p w14:paraId="76AC7C06"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n)</w:t>
      </w:r>
      <w:r>
        <w:rPr>
          <w:noProof/>
          <w:color w:val="000000"/>
          <w:lang w:val="de-DE"/>
        </w:rPr>
        <w:tab/>
      </w:r>
      <w:r w:rsidRPr="00DF0F4D">
        <w:rPr>
          <w:noProof/>
          <w:color w:val="000000"/>
          <w:lang w:val="de-DE"/>
        </w:rPr>
        <w:t>Sollten Sie beabsichtigen Kosten für das Baustellenschild im Zuge des</w:t>
      </w:r>
      <w:r>
        <w:rPr>
          <w:noProof/>
          <w:color w:val="000000"/>
          <w:lang w:val="de-DE"/>
        </w:rPr>
        <w:t xml:space="preserve"> </w:t>
      </w:r>
      <w:r w:rsidRPr="00DF0F4D">
        <w:rPr>
          <w:noProof/>
          <w:color w:val="000000"/>
          <w:lang w:val="de-DE"/>
        </w:rPr>
        <w:t>Verwendungsnachweises abzurechnen, ist die Finanzierung wie nachfolgend auf dem Baustellenschild darzustellen</w:t>
      </w:r>
    </w:p>
    <w:p w14:paraId="521EE68B" w14:textId="77777777" w:rsidR="00C04516" w:rsidRDefault="00C04516" w:rsidP="00C04516">
      <w:pPr>
        <w:widowControl/>
        <w:tabs>
          <w:tab w:val="left" w:pos="357"/>
          <w:tab w:val="num" w:pos="1134"/>
        </w:tabs>
        <w:autoSpaceDE/>
        <w:autoSpaceDN/>
        <w:adjustRightInd/>
        <w:spacing w:before="120"/>
        <w:ind w:left="714" w:hanging="357"/>
        <w:jc w:val="both"/>
        <w:rPr>
          <w:noProof/>
          <w:color w:val="000000"/>
          <w:lang w:val="de-DE"/>
        </w:rPr>
      </w:pPr>
      <w:r>
        <w:rPr>
          <w:noProof/>
          <w:color w:val="000000"/>
          <w:lang w:val="de-DE"/>
        </w:rPr>
        <w:t>Finanzierung:</w:t>
      </w:r>
    </w:p>
    <w:p w14:paraId="067F3FC9" w14:textId="56DF31D1" w:rsidR="00C04516" w:rsidRPr="00DF0F4D" w:rsidRDefault="002B1A68" w:rsidP="00C04516">
      <w:pPr>
        <w:widowControl/>
        <w:tabs>
          <w:tab w:val="left" w:pos="357"/>
          <w:tab w:val="num" w:pos="1134"/>
        </w:tabs>
        <w:autoSpaceDE/>
        <w:autoSpaceDN/>
        <w:adjustRightInd/>
        <w:spacing w:before="120"/>
        <w:ind w:left="714" w:hanging="357"/>
        <w:jc w:val="both"/>
        <w:rPr>
          <w:rFonts w:cs="Arial"/>
          <w:noProof/>
          <w:lang w:val="de-DE"/>
        </w:rPr>
      </w:pPr>
      <w:r w:rsidRPr="00507F36">
        <w:rPr>
          <w:rFonts w:cs="Arial"/>
          <w:noProof/>
          <w:lang w:val="de-DE"/>
        </w:rPr>
        <w:drawing>
          <wp:inline distT="0" distB="0" distL="0" distR="0" wp14:anchorId="3CC34408" wp14:editId="042D3F39">
            <wp:extent cx="561975" cy="6286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r w:rsidR="00C04516">
        <w:rPr>
          <w:rFonts w:cs="Arial"/>
          <w:noProof/>
          <w:lang w:val="de-DE"/>
        </w:rPr>
        <w:t xml:space="preserve"> </w:t>
      </w:r>
      <w:r w:rsidR="00C04516" w:rsidRPr="00507F36">
        <w:rPr>
          <w:rFonts w:cs="Arial"/>
          <w:noProof/>
          <w:lang w:val="de-DE"/>
        </w:rPr>
        <w:t>Durch Verkehrsverbund Rhein-Ruhr AöR aus Mitteln des Landes NRW</w:t>
      </w:r>
    </w:p>
    <w:p w14:paraId="5ABEBAF7"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o)</w:t>
      </w:r>
      <w:r>
        <w:rPr>
          <w:noProof/>
          <w:color w:val="000000"/>
          <w:lang w:val="de-DE"/>
        </w:rPr>
        <w:tab/>
      </w:r>
      <w:r w:rsidRPr="00507F36">
        <w:rPr>
          <w:noProof/>
          <w:color w:val="000000"/>
          <w:lang w:val="de-DE"/>
        </w:rPr>
        <w:t>Die Haltestellen, die vom VRR AöR gefördert werden, müssen ein deutlich</w:t>
      </w:r>
      <w:r>
        <w:rPr>
          <w:noProof/>
          <w:color w:val="000000"/>
          <w:lang w:val="de-DE"/>
        </w:rPr>
        <w:t xml:space="preserve"> </w:t>
      </w:r>
      <w:r w:rsidRPr="00507F36">
        <w:rPr>
          <w:noProof/>
          <w:color w:val="000000"/>
          <w:lang w:val="de-DE"/>
        </w:rPr>
        <w:t>sichtbares VRR-Logo tragen, ansonsten kann die Förderung anteilmäßig</w:t>
      </w:r>
      <w:r>
        <w:rPr>
          <w:noProof/>
          <w:color w:val="000000"/>
          <w:lang w:val="de-DE"/>
        </w:rPr>
        <w:t xml:space="preserve"> </w:t>
      </w:r>
      <w:r w:rsidRPr="00507F36">
        <w:rPr>
          <w:noProof/>
          <w:color w:val="000000"/>
          <w:lang w:val="de-DE"/>
        </w:rPr>
        <w:t>zurückgefordert werden.</w:t>
      </w:r>
    </w:p>
    <w:p w14:paraId="6217715E" w14:textId="77777777" w:rsidR="00C04516" w:rsidRPr="00507F36" w:rsidRDefault="00C04516" w:rsidP="00C04516">
      <w:pPr>
        <w:widowControl/>
        <w:tabs>
          <w:tab w:val="left" w:pos="357"/>
          <w:tab w:val="num" w:pos="1134"/>
        </w:tabs>
        <w:autoSpaceDE/>
        <w:autoSpaceDN/>
        <w:adjustRightInd/>
        <w:spacing w:before="120"/>
        <w:ind w:left="357" w:hanging="357"/>
        <w:jc w:val="both"/>
        <w:rPr>
          <w:noProof/>
          <w:color w:val="000000"/>
          <w:lang w:val="de-DE"/>
        </w:rPr>
      </w:pPr>
    </w:p>
    <w:p w14:paraId="3865029C"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p)</w:t>
      </w:r>
      <w:r>
        <w:rPr>
          <w:noProof/>
          <w:color w:val="000000"/>
          <w:lang w:val="de-DE"/>
        </w:rPr>
        <w:tab/>
      </w:r>
      <w:r w:rsidRPr="00507F36">
        <w:rPr>
          <w:noProof/>
          <w:color w:val="000000"/>
          <w:lang w:val="de-DE"/>
        </w:rPr>
        <w:t>Die Richtlinie zur ÖSPV-Haltestellenausstattung im VRR ist einzuhalten.</w:t>
      </w:r>
    </w:p>
    <w:p w14:paraId="1621DDE3" w14:textId="77777777" w:rsidR="00C04516" w:rsidRDefault="00C04516" w:rsidP="00C04516">
      <w:pPr>
        <w:widowControl/>
        <w:tabs>
          <w:tab w:val="left" w:pos="357"/>
          <w:tab w:val="num" w:pos="1134"/>
        </w:tabs>
        <w:autoSpaceDE/>
        <w:autoSpaceDN/>
        <w:adjustRightInd/>
        <w:spacing w:before="120"/>
        <w:ind w:left="357" w:hanging="357"/>
        <w:jc w:val="both"/>
        <w:rPr>
          <w:noProof/>
          <w:color w:val="000000"/>
          <w:lang w:val="de-DE"/>
        </w:rPr>
      </w:pPr>
      <w:r>
        <w:rPr>
          <w:noProof/>
          <w:color w:val="000000"/>
          <w:lang w:val="de-DE"/>
        </w:rPr>
        <w:t>q)</w:t>
      </w:r>
      <w:r>
        <w:rPr>
          <w:noProof/>
          <w:color w:val="000000"/>
          <w:lang w:val="de-DE"/>
        </w:rPr>
        <w:tab/>
      </w:r>
      <w:r w:rsidRPr="00507F36">
        <w:rPr>
          <w:noProof/>
          <w:color w:val="000000"/>
          <w:lang w:val="de-DE"/>
        </w:rPr>
        <w:t xml:space="preserve">Soweit es sich um eine Infrastrukturanlage handelt, ist diese jedem Anbieter von Verkehrsleistungen auf Antrag diskriminierungsfrei zur Verfügung zu stellen. </w:t>
      </w:r>
    </w:p>
    <w:p w14:paraId="2C49FE52" w14:textId="77777777" w:rsidR="00C04516" w:rsidRDefault="00C04516" w:rsidP="00C04516">
      <w:pPr>
        <w:jc w:val="both"/>
        <w:rPr>
          <w:noProof/>
          <w:color w:val="000000"/>
          <w:lang w:val="de-DE"/>
        </w:rPr>
      </w:pPr>
    </w:p>
    <w:p w14:paraId="2DAE53C0" w14:textId="77777777" w:rsidR="00C04516" w:rsidRPr="005E4F8C" w:rsidRDefault="00F17D42" w:rsidP="00C04516">
      <w:pPr>
        <w:spacing w:line="276" w:lineRule="auto"/>
        <w:ind w:left="426" w:hanging="426"/>
        <w:jc w:val="both"/>
        <w:rPr>
          <w:rFonts w:cs="Arial"/>
          <w:noProof/>
          <w:lang w:val="de-DE"/>
        </w:rPr>
      </w:pPr>
      <w:r>
        <w:rPr>
          <w:rFonts w:cs="Arial"/>
          <w:noProof/>
          <w:lang w:val="de-DE"/>
        </w:rPr>
        <w:t xml:space="preserve">r)  </w:t>
      </w:r>
      <w:r w:rsidR="005B0AA8">
        <w:rPr>
          <w:rFonts w:cs="Arial"/>
          <w:noProof/>
          <w:lang w:val="de-DE"/>
        </w:rPr>
        <w:t xml:space="preserve"> </w:t>
      </w:r>
      <w:r w:rsidR="00C04516" w:rsidRPr="005E4F8C">
        <w:rPr>
          <w:rFonts w:cs="Arial"/>
          <w:noProof/>
          <w:lang w:val="de-DE"/>
        </w:rPr>
        <w:t xml:space="preserve">Der Zuwendungsempfänger hat die elektronische Auskunft zur barrierefreien </w:t>
      </w:r>
      <w:r w:rsidR="00C04516" w:rsidRPr="005E4F8C">
        <w:rPr>
          <w:rFonts w:cs="Arial"/>
          <w:noProof/>
          <w:lang w:val="de-DE"/>
        </w:rPr>
        <w:lastRenderedPageBreak/>
        <w:t>Nutzung für mobilitätseingeschränkte Personengruppen durch</w:t>
      </w:r>
    </w:p>
    <w:p w14:paraId="13CFBCED" w14:textId="77777777" w:rsidR="00C04516" w:rsidRPr="006948E4" w:rsidRDefault="00C04516" w:rsidP="00C04516">
      <w:pPr>
        <w:pStyle w:val="Listenabsatz"/>
        <w:widowControl/>
        <w:autoSpaceDE/>
        <w:autoSpaceDN/>
        <w:adjustRightInd/>
        <w:spacing w:line="276" w:lineRule="auto"/>
        <w:ind w:left="709" w:hanging="283"/>
        <w:contextualSpacing/>
        <w:jc w:val="both"/>
        <w:rPr>
          <w:noProof/>
          <w:lang w:val="de-DE"/>
        </w:rPr>
      </w:pPr>
      <w:r>
        <w:rPr>
          <w:noProof/>
          <w:lang w:val="de-DE"/>
        </w:rPr>
        <w:t>1.</w:t>
      </w:r>
      <w:r>
        <w:rPr>
          <w:noProof/>
          <w:lang w:val="de-DE"/>
        </w:rPr>
        <w:tab/>
      </w:r>
      <w:r w:rsidRPr="006948E4">
        <w:rPr>
          <w:noProof/>
          <w:lang w:val="de-DE"/>
        </w:rPr>
        <w:t>eine Ferndiagnose der Fahrtreppen</w:t>
      </w:r>
      <w:r>
        <w:rPr>
          <w:noProof/>
          <w:lang w:val="de-DE"/>
        </w:rPr>
        <w:t>/Aufzüge</w:t>
      </w:r>
      <w:r w:rsidRPr="006948E4">
        <w:rPr>
          <w:noProof/>
          <w:lang w:val="de-DE"/>
        </w:rPr>
        <w:t xml:space="preserve"> durch Meldung des aktuellen Status</w:t>
      </w:r>
    </w:p>
    <w:p w14:paraId="238F9136" w14:textId="77777777" w:rsidR="00C04516" w:rsidRDefault="00C04516" w:rsidP="00C04516">
      <w:pPr>
        <w:pStyle w:val="Listenabsatz"/>
        <w:spacing w:line="276" w:lineRule="auto"/>
        <w:ind w:left="709"/>
        <w:jc w:val="both"/>
        <w:rPr>
          <w:noProof/>
          <w:lang w:val="de-DE"/>
        </w:rPr>
      </w:pPr>
    </w:p>
    <w:p w14:paraId="55C29889" w14:textId="77777777" w:rsidR="00C04516" w:rsidRDefault="00C04516" w:rsidP="00C04516">
      <w:pPr>
        <w:pStyle w:val="Listenabsatz"/>
        <w:spacing w:line="276" w:lineRule="auto"/>
        <w:ind w:left="709"/>
        <w:jc w:val="both"/>
        <w:rPr>
          <w:noProof/>
          <w:lang w:val="de-DE"/>
        </w:rPr>
      </w:pPr>
      <w:r>
        <w:rPr>
          <w:noProof/>
          <w:lang w:val="de-DE"/>
        </w:rPr>
        <w:t>u</w:t>
      </w:r>
      <w:r w:rsidRPr="005F7BC9">
        <w:rPr>
          <w:noProof/>
          <w:lang w:val="de-DE"/>
        </w:rPr>
        <w:t>nd</w:t>
      </w:r>
    </w:p>
    <w:p w14:paraId="2562AA65" w14:textId="77777777" w:rsidR="00C04516" w:rsidRPr="005F7BC9" w:rsidRDefault="00C04516" w:rsidP="00C04516">
      <w:pPr>
        <w:pStyle w:val="Listenabsatz"/>
        <w:spacing w:line="276" w:lineRule="auto"/>
        <w:ind w:left="709"/>
        <w:jc w:val="both"/>
        <w:rPr>
          <w:noProof/>
          <w:lang w:val="de-DE"/>
        </w:rPr>
      </w:pPr>
    </w:p>
    <w:p w14:paraId="552FAA60" w14:textId="77777777" w:rsidR="00C04516" w:rsidRPr="00C34A5D" w:rsidRDefault="00C04516" w:rsidP="00C04516">
      <w:pPr>
        <w:ind w:left="426"/>
        <w:jc w:val="both"/>
        <w:rPr>
          <w:rFonts w:cs="Arial"/>
          <w:b/>
          <w:bCs/>
          <w:noProof/>
          <w:lang w:val="de-DE"/>
        </w:rPr>
      </w:pPr>
      <w:r>
        <w:rPr>
          <w:noProof/>
          <w:lang w:val="de-DE"/>
        </w:rPr>
        <w:t>2.</w:t>
      </w:r>
      <w:r>
        <w:rPr>
          <w:noProof/>
          <w:lang w:val="de-DE"/>
        </w:rPr>
        <w:tab/>
      </w:r>
      <w:r w:rsidRPr="00B65DA6">
        <w:rPr>
          <w:noProof/>
          <w:lang w:val="de-DE"/>
        </w:rPr>
        <w:t xml:space="preserve">Übermittlung in die elektronische Fahrplanauskunft der VRR AöR </w:t>
      </w:r>
      <w:r w:rsidRPr="00B65DA6">
        <w:rPr>
          <w:rFonts w:cs="Arial"/>
          <w:noProof/>
          <w:lang w:val="de-DE"/>
        </w:rPr>
        <w:t>zu gewährleisten. Dazu muss die Datenverbindung an die Infrastrukturdatenbank (IFS) der VRR AöR durch eine freie XML-Schnittstelle gewährleistet werden (Im Detail ist dies mit der Abt. IKT der VRR AöR abzustimmen). Die aus dem System verfügbaren Fahrplan-/ Tarif- und sonstige Daten, die für einen übergeordneten Landes – bzw. bundesweiten Verkehrsdatenverbund erforderlich sind, sind von den Zuwendungsempfängern den dann jeweils zuständigen Stellen bzw. im Zusammenhang mit anderen Aufgabenträgern des ÖPNV oder den Verkehrsbetrieben kostenlos – im gegenseitigen Austausch – zur Verfügung zu stellen.</w:t>
      </w:r>
    </w:p>
    <w:p w14:paraId="20A7FBDE" w14:textId="77777777" w:rsidR="006C14EB" w:rsidRDefault="006C14EB" w:rsidP="006C14EB">
      <w:pPr>
        <w:ind w:left="426"/>
        <w:jc w:val="both"/>
        <w:rPr>
          <w:rFonts w:cs="Arial"/>
          <w:b/>
          <w:bCs/>
          <w:noProof/>
          <w:lang w:val="de-DE"/>
        </w:rPr>
      </w:pPr>
    </w:p>
    <w:p w14:paraId="67764911" w14:textId="77777777" w:rsidR="00D7786A" w:rsidRDefault="00D7786A" w:rsidP="00D7786A">
      <w:pPr>
        <w:spacing w:before="480"/>
        <w:jc w:val="both"/>
        <w:rPr>
          <w:rFonts w:cs="Arial"/>
          <w:noProof/>
          <w:color w:val="FF6600"/>
          <w:lang w:val="de-DE"/>
        </w:rPr>
      </w:pPr>
    </w:p>
    <w:p w14:paraId="3FDDEDB6" w14:textId="77777777" w:rsidR="003A2853" w:rsidRDefault="00C04516" w:rsidP="00A949C0">
      <w:pPr>
        <w:keepNext/>
        <w:keepLines/>
        <w:widowControl/>
        <w:spacing w:before="560" w:after="100" w:afterAutospacing="1"/>
        <w:jc w:val="center"/>
        <w:rPr>
          <w:rFonts w:cs="Arial"/>
          <w:b/>
          <w:lang w:val="de-DE"/>
        </w:rPr>
      </w:pPr>
      <w:r>
        <w:rPr>
          <w:rFonts w:cs="Arial"/>
          <w:b/>
          <w:lang w:val="de-DE"/>
        </w:rPr>
        <w:t>I</w:t>
      </w:r>
      <w:r w:rsidR="003A2853">
        <w:rPr>
          <w:rFonts w:cs="Arial"/>
          <w:b/>
          <w:lang w:val="de-DE"/>
        </w:rPr>
        <w:t>II.</w:t>
      </w:r>
    </w:p>
    <w:p w14:paraId="3FF54578" w14:textId="77777777" w:rsidR="003A2853" w:rsidRPr="00374085" w:rsidRDefault="003921E6">
      <w:pPr>
        <w:keepNext/>
        <w:keepLines/>
        <w:widowControl/>
        <w:spacing w:after="240"/>
        <w:jc w:val="center"/>
        <w:rPr>
          <w:rFonts w:cs="Arial"/>
          <w:b/>
          <w:lang w:val="de-DE"/>
        </w:rPr>
      </w:pPr>
      <w:r w:rsidRPr="00374085">
        <w:rPr>
          <w:rFonts w:cs="Arial"/>
          <w:b/>
          <w:u w:val="single"/>
          <w:lang w:val="de-DE"/>
        </w:rPr>
        <w:t>Rechtsbehelfs</w:t>
      </w:r>
      <w:r w:rsidR="003A2853" w:rsidRPr="00374085">
        <w:rPr>
          <w:rFonts w:cs="Arial"/>
          <w:b/>
          <w:u w:val="single"/>
          <w:lang w:val="de-DE"/>
        </w:rPr>
        <w:t>belehrung</w:t>
      </w:r>
    </w:p>
    <w:p w14:paraId="3F76EB14" w14:textId="77777777" w:rsidR="0049220A" w:rsidRDefault="0049220A">
      <w:pPr>
        <w:jc w:val="both"/>
        <w:rPr>
          <w:lang w:val="de-DE"/>
        </w:rPr>
      </w:pPr>
    </w:p>
    <w:p w14:paraId="502539FA" w14:textId="77777777" w:rsidR="00A61DE8" w:rsidRDefault="00A61DE8">
      <w:pPr>
        <w:jc w:val="both"/>
        <w:rPr>
          <w:lang w:val="de-DE"/>
        </w:rPr>
      </w:pPr>
    </w:p>
    <w:p w14:paraId="3F2E123F" w14:textId="77777777" w:rsidR="00C04516" w:rsidRDefault="00C04516">
      <w:pPr>
        <w:jc w:val="both"/>
        <w:rPr>
          <w:lang w:val="de-DE"/>
        </w:rPr>
      </w:pPr>
    </w:p>
    <w:p w14:paraId="657EE056" w14:textId="77777777" w:rsidR="00C04516" w:rsidRDefault="00C04516">
      <w:pPr>
        <w:jc w:val="both"/>
        <w:rPr>
          <w:lang w:val="de-DE"/>
        </w:rPr>
      </w:pPr>
    </w:p>
    <w:p w14:paraId="4F714132" w14:textId="77777777" w:rsidR="00C04516" w:rsidRDefault="00C04516">
      <w:pPr>
        <w:jc w:val="both"/>
        <w:rPr>
          <w:lang w:val="de-DE"/>
        </w:rPr>
      </w:pPr>
    </w:p>
    <w:p w14:paraId="46DF01F7" w14:textId="77777777" w:rsidR="00C04516" w:rsidRDefault="00C04516">
      <w:pPr>
        <w:jc w:val="both"/>
        <w:rPr>
          <w:lang w:val="de-DE"/>
        </w:rPr>
      </w:pPr>
    </w:p>
    <w:p w14:paraId="745B42A9" w14:textId="77777777" w:rsidR="00A61DE8" w:rsidRDefault="00A61DE8">
      <w:pPr>
        <w:jc w:val="both"/>
        <w:rPr>
          <w:lang w:val="de-DE"/>
        </w:rPr>
      </w:pPr>
    </w:p>
    <w:p w14:paraId="6C1936BE" w14:textId="77777777" w:rsidR="003A2853" w:rsidRPr="006C14EB" w:rsidRDefault="003A2853">
      <w:pPr>
        <w:keepLines/>
        <w:widowControl/>
        <w:tabs>
          <w:tab w:val="left" w:pos="4536"/>
        </w:tabs>
        <w:outlineLvl w:val="0"/>
        <w:rPr>
          <w:lang w:val="de-DE"/>
        </w:rPr>
      </w:pPr>
      <w:r w:rsidRPr="006C14EB">
        <w:rPr>
          <w:noProof/>
          <w:lang w:val="de-DE"/>
        </w:rPr>
        <w:t>Verkehrsverbund Rhein-Ruhr AöR</w:t>
      </w:r>
      <w:r w:rsidRPr="006C14EB">
        <w:rPr>
          <w:noProof/>
          <w:lang w:val="de-DE"/>
        </w:rPr>
        <w:br/>
      </w:r>
      <w:r w:rsidRPr="006C14EB">
        <w:rPr>
          <w:noProof/>
          <w:lang w:val="de-DE"/>
        </w:rPr>
        <w:br/>
      </w:r>
      <w:r w:rsidRPr="006C14EB">
        <w:rPr>
          <w:noProof/>
          <w:lang w:val="de-DE"/>
        </w:rPr>
        <w:br/>
      </w:r>
      <w:r w:rsidRPr="006C14EB">
        <w:rPr>
          <w:noProof/>
          <w:lang w:val="de-DE"/>
        </w:rPr>
        <w:br/>
        <w:t>Martin Husmann</w:t>
      </w:r>
      <w:r w:rsidRPr="006C14EB">
        <w:rPr>
          <w:noProof/>
          <w:lang w:val="de-DE"/>
        </w:rPr>
        <w:tab/>
      </w:r>
      <w:r w:rsidR="00A61DE8">
        <w:rPr>
          <w:noProof/>
          <w:lang w:val="de-DE"/>
        </w:rPr>
        <w:t>José Luis Castrillo</w:t>
      </w:r>
    </w:p>
    <w:sectPr w:rsidR="003A2853" w:rsidRPr="006C14EB">
      <w:footerReference w:type="even" r:id="rId11"/>
      <w:footerReference w:type="default" r:id="rId12"/>
      <w:headerReference w:type="first" r:id="rId13"/>
      <w:footerReference w:type="first" r:id="rId14"/>
      <w:endnotePr>
        <w:numFmt w:val="decimal"/>
      </w:endnotePr>
      <w:type w:val="continuous"/>
      <w:pgSz w:w="11906" w:h="16838" w:code="9"/>
      <w:pgMar w:top="1418" w:right="1418" w:bottom="1474" w:left="1418" w:header="567"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5A42" w14:textId="77777777" w:rsidR="00E4442E" w:rsidRDefault="00E4442E">
      <w:r>
        <w:separator/>
      </w:r>
    </w:p>
  </w:endnote>
  <w:endnote w:type="continuationSeparator" w:id="0">
    <w:p w14:paraId="4F27DB41" w14:textId="77777777" w:rsidR="00E4442E" w:rsidRDefault="00E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78F" w14:textId="77777777" w:rsidR="003A2853" w:rsidRDefault="003A28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DA359C2" w14:textId="77777777" w:rsidR="003A2853" w:rsidRDefault="003A285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2750" w14:textId="77777777" w:rsidR="003A2853" w:rsidRDefault="003A2853">
    <w:pPr>
      <w:pStyle w:val="Fuzeile"/>
      <w:rPr>
        <w:rFonts w:cs="Arial"/>
        <w:lang w:val="de-DE"/>
      </w:rPr>
    </w:pPr>
    <w:r>
      <w:rPr>
        <w:rFonts w:cs="Arial"/>
        <w:lang w:val="de-DE"/>
      </w:rPr>
      <w:tab/>
      <w:t xml:space="preserve">Seite </w:t>
    </w:r>
    <w:r>
      <w:rPr>
        <w:rStyle w:val="Seitenzahl"/>
      </w:rPr>
      <w:fldChar w:fldCharType="begin"/>
    </w:r>
    <w:r>
      <w:rPr>
        <w:rStyle w:val="Seitenzahl"/>
      </w:rPr>
      <w:instrText xml:space="preserve"> PAGE </w:instrText>
    </w:r>
    <w:r>
      <w:rPr>
        <w:rStyle w:val="Seitenzahl"/>
      </w:rPr>
      <w:fldChar w:fldCharType="separate"/>
    </w:r>
    <w:r w:rsidR="00407077">
      <w:rPr>
        <w:rStyle w:val="Seitenzahl"/>
        <w:noProof/>
      </w:rPr>
      <w:t>6</w:t>
    </w:r>
    <w:r>
      <w:rPr>
        <w:rStyle w:val="Seitenzahl"/>
      </w:rPr>
      <w:fldChar w:fldCharType="end"/>
    </w:r>
    <w:r>
      <w:rPr>
        <w:rStyle w:val="Seitenzahl"/>
        <w:rFonts w:cs="Arial"/>
        <w:lang w:val="de-DE"/>
      </w:rPr>
      <w:t xml:space="preserve"> von </w:t>
    </w:r>
    <w:r w:rsidR="001D1F13">
      <w:rPr>
        <w:rStyle w:val="Seitenzahl"/>
        <w:rFonts w:cs="Arial"/>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B73D" w14:textId="77777777" w:rsidR="003A2853" w:rsidRDefault="003A2853">
    <w:pPr>
      <w:rPr>
        <w:noProof/>
      </w:rPr>
    </w:pPr>
  </w:p>
  <w:p w14:paraId="00018AE9" w14:textId="77777777" w:rsidR="003A2853" w:rsidRDefault="003A2853">
    <w:pPr>
      <w:pStyle w:val="Fuzeile"/>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62A" w14:textId="77777777" w:rsidR="00E4442E" w:rsidRDefault="00E4442E">
      <w:r>
        <w:separator/>
      </w:r>
    </w:p>
  </w:footnote>
  <w:footnote w:type="continuationSeparator" w:id="0">
    <w:p w14:paraId="7613AA5C" w14:textId="77777777" w:rsidR="00E4442E" w:rsidRDefault="00E4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28AC" w14:textId="77777777" w:rsidR="003A2853" w:rsidRDefault="00747984" w:rsidP="00747984">
    <w:pPr>
      <w:jc w:val="right"/>
      <w:rPr>
        <w:rFonts w:ascii="Times New Roman" w:hAnsi="Times New Roman"/>
        <w:b/>
        <w:noProof/>
        <w:lang w:val="de-DE"/>
      </w:rPr>
    </w:pPr>
    <w:r w:rsidRPr="00747984">
      <w:rPr>
        <w:rFonts w:ascii="Times New Roman" w:hAnsi="Times New Roman"/>
        <w:b/>
        <w:noProof/>
        <w:lang w:val="de-DE"/>
      </w:rPr>
      <w:t>Anlage 9</w:t>
    </w:r>
  </w:p>
  <w:p w14:paraId="475B1418" w14:textId="77777777" w:rsidR="009A3DF6" w:rsidRPr="00747984" w:rsidRDefault="009A3DF6" w:rsidP="00747984">
    <w:pPr>
      <w:jc w:val="right"/>
      <w:rPr>
        <w:rFonts w:ascii="Times New Roman" w:hAnsi="Times New Roman"/>
        <w:b/>
        <w:noProof/>
        <w:lang w:val="de-DE"/>
      </w:rPr>
    </w:pPr>
  </w:p>
  <w:tbl>
    <w:tblPr>
      <w:tblpPr w:leftFromText="510" w:vertAnchor="page" w:horzAnchor="page" w:tblpX="9583" w:tblpY="5467"/>
      <w:tblOverlap w:val="never"/>
      <w:tblW w:w="0" w:type="auto"/>
      <w:tblCellMar>
        <w:left w:w="0" w:type="dxa"/>
        <w:right w:w="0" w:type="dxa"/>
      </w:tblCellMar>
      <w:tblLook w:val="01E0" w:firstRow="1" w:lastRow="1" w:firstColumn="1" w:lastColumn="1" w:noHBand="0" w:noVBand="0"/>
    </w:tblPr>
    <w:tblGrid>
      <w:gridCol w:w="1620"/>
    </w:tblGrid>
    <w:tr w:rsidR="003A2853" w14:paraId="15148442" w14:textId="77777777">
      <w:trPr>
        <w:trHeight w:val="3049"/>
      </w:trPr>
      <w:tc>
        <w:tcPr>
          <w:tcW w:w="1620" w:type="dxa"/>
          <w:tcBorders>
            <w:bottom w:val="single" w:sz="4" w:space="0" w:color="auto"/>
          </w:tcBorders>
        </w:tcPr>
        <w:p w14:paraId="0C1EACBF" w14:textId="77777777" w:rsidR="003A2853" w:rsidRPr="006C14EB" w:rsidRDefault="003A2853">
          <w:pPr>
            <w:pStyle w:val="Adresse"/>
            <w:tabs>
              <w:tab w:val="clear" w:pos="4820"/>
            </w:tabs>
            <w:spacing w:after="20"/>
            <w:rPr>
              <w:rFonts w:cs="Arial"/>
              <w:noProof/>
              <w:color w:val="000000"/>
              <w:sz w:val="14"/>
              <w:szCs w:val="14"/>
              <w:lang w:val="de-DE"/>
            </w:rPr>
          </w:pPr>
          <w:r w:rsidRPr="006C14EB">
            <w:rPr>
              <w:rFonts w:cs="Arial"/>
              <w:b/>
              <w:noProof/>
              <w:color w:val="000000"/>
              <w:sz w:val="14"/>
              <w:szCs w:val="14"/>
              <w:lang w:val="de-DE"/>
            </w:rPr>
            <w:t>Ansprechpartner</w:t>
          </w:r>
        </w:p>
        <w:p w14:paraId="0FD5CE91" w14:textId="77777777" w:rsidR="00BB2C0D" w:rsidRDefault="00BB2C0D">
          <w:pPr>
            <w:tabs>
              <w:tab w:val="left" w:pos="8189"/>
              <w:tab w:val="left" w:pos="8307"/>
            </w:tabs>
            <w:spacing w:before="140" w:after="20"/>
            <w:rPr>
              <w:rFonts w:cs="Arial"/>
              <w:b/>
              <w:noProof/>
              <w:color w:val="000000"/>
              <w:sz w:val="14"/>
              <w:szCs w:val="14"/>
              <w:lang w:val="de-DE"/>
            </w:rPr>
          </w:pPr>
        </w:p>
        <w:p w14:paraId="1862467A" w14:textId="77777777" w:rsidR="003A2853" w:rsidRPr="006C14EB" w:rsidRDefault="003A2853">
          <w:pPr>
            <w:tabs>
              <w:tab w:val="left" w:pos="8189"/>
              <w:tab w:val="left" w:pos="8307"/>
            </w:tabs>
            <w:spacing w:before="140" w:after="20"/>
            <w:rPr>
              <w:rFonts w:cs="Arial"/>
              <w:b/>
              <w:noProof/>
              <w:color w:val="000000"/>
              <w:sz w:val="14"/>
              <w:szCs w:val="14"/>
              <w:lang w:val="de-DE"/>
            </w:rPr>
          </w:pPr>
          <w:r w:rsidRPr="006C14EB">
            <w:rPr>
              <w:rFonts w:cs="Arial"/>
              <w:b/>
              <w:noProof/>
              <w:color w:val="000000"/>
              <w:sz w:val="14"/>
              <w:szCs w:val="14"/>
              <w:lang w:val="de-DE"/>
            </w:rPr>
            <w:t>Telefon</w:t>
          </w:r>
        </w:p>
        <w:p w14:paraId="0D3679D6" w14:textId="77777777" w:rsidR="00BB2C0D" w:rsidRPr="006C14EB" w:rsidRDefault="00BB2C0D">
          <w:pPr>
            <w:pStyle w:val="Adresse"/>
            <w:tabs>
              <w:tab w:val="clear" w:pos="4820"/>
            </w:tabs>
            <w:rPr>
              <w:rFonts w:cs="Arial"/>
              <w:noProof/>
              <w:color w:val="000000"/>
              <w:sz w:val="14"/>
              <w:szCs w:val="14"/>
              <w:lang w:val="de-DE"/>
            </w:rPr>
          </w:pPr>
          <w:r>
            <w:rPr>
              <w:rFonts w:cs="Arial"/>
              <w:noProof/>
              <w:color w:val="000000"/>
              <w:sz w:val="14"/>
              <w:szCs w:val="14"/>
              <w:lang w:val="de-DE"/>
            </w:rPr>
            <w:t>0209 / 1584-</w:t>
          </w:r>
        </w:p>
        <w:p w14:paraId="7DECAD1A" w14:textId="77777777" w:rsidR="003A2853" w:rsidRDefault="003A2853">
          <w:pPr>
            <w:pStyle w:val="Adresse"/>
            <w:tabs>
              <w:tab w:val="clear" w:pos="4820"/>
            </w:tabs>
            <w:spacing w:before="140" w:after="20"/>
            <w:rPr>
              <w:rFonts w:cs="Arial"/>
              <w:b/>
              <w:noProof/>
              <w:color w:val="000000"/>
              <w:sz w:val="14"/>
              <w:szCs w:val="14"/>
            </w:rPr>
          </w:pPr>
          <w:r>
            <w:rPr>
              <w:rFonts w:cs="Arial"/>
              <w:b/>
              <w:noProof/>
              <w:color w:val="000000"/>
              <w:sz w:val="14"/>
              <w:szCs w:val="14"/>
            </w:rPr>
            <w:t>Fax</w:t>
          </w:r>
        </w:p>
        <w:p w14:paraId="7BB9BEA5" w14:textId="77777777" w:rsidR="003A2853" w:rsidRDefault="003A2853">
          <w:pPr>
            <w:pStyle w:val="Adresse"/>
            <w:tabs>
              <w:tab w:val="clear" w:pos="4820"/>
            </w:tabs>
            <w:rPr>
              <w:rFonts w:cs="Arial"/>
              <w:noProof/>
              <w:color w:val="000000"/>
              <w:sz w:val="14"/>
              <w:szCs w:val="14"/>
            </w:rPr>
          </w:pPr>
          <w:r>
            <w:rPr>
              <w:rFonts w:cs="Arial"/>
              <w:noProof/>
              <w:color w:val="000000"/>
              <w:sz w:val="14"/>
              <w:szCs w:val="14"/>
            </w:rPr>
            <w:t>0209 / 1584-</w:t>
          </w:r>
        </w:p>
        <w:p w14:paraId="1FD3B80E" w14:textId="77777777" w:rsidR="003A2853" w:rsidRDefault="003A2853">
          <w:pPr>
            <w:tabs>
              <w:tab w:val="left" w:pos="8189"/>
              <w:tab w:val="left" w:pos="8307"/>
            </w:tabs>
            <w:spacing w:before="140" w:after="20"/>
            <w:rPr>
              <w:rFonts w:cs="Arial"/>
              <w:b/>
              <w:noProof/>
              <w:color w:val="000000"/>
              <w:sz w:val="14"/>
              <w:szCs w:val="14"/>
            </w:rPr>
          </w:pPr>
          <w:r>
            <w:rPr>
              <w:rFonts w:cs="Arial"/>
              <w:b/>
              <w:noProof/>
              <w:color w:val="000000"/>
              <w:sz w:val="14"/>
              <w:szCs w:val="14"/>
            </w:rPr>
            <w:t>E-Mail</w:t>
          </w:r>
        </w:p>
        <w:p w14:paraId="1848AB28" w14:textId="77777777" w:rsidR="003A2853" w:rsidRDefault="003A2853">
          <w:pPr>
            <w:tabs>
              <w:tab w:val="left" w:pos="8189"/>
              <w:tab w:val="left" w:pos="8307"/>
            </w:tabs>
            <w:spacing w:before="140" w:after="20"/>
            <w:rPr>
              <w:rFonts w:cs="Arial"/>
              <w:b/>
              <w:noProof/>
              <w:color w:val="000000"/>
              <w:sz w:val="14"/>
              <w:szCs w:val="14"/>
            </w:rPr>
          </w:pPr>
          <w:r>
            <w:rPr>
              <w:rFonts w:cs="Arial"/>
              <w:b/>
              <w:noProof/>
              <w:color w:val="000000"/>
              <w:sz w:val="14"/>
              <w:szCs w:val="14"/>
            </w:rPr>
            <w:t>Unser Zeichen</w:t>
          </w:r>
        </w:p>
        <w:p w14:paraId="36DAEE9B" w14:textId="77777777" w:rsidR="00BB2C0D" w:rsidRDefault="00BB2C0D">
          <w:pPr>
            <w:tabs>
              <w:tab w:val="left" w:pos="8189"/>
              <w:tab w:val="left" w:pos="8307"/>
            </w:tabs>
            <w:spacing w:before="140" w:after="20"/>
            <w:rPr>
              <w:rFonts w:cs="Arial"/>
              <w:b/>
              <w:noProof/>
              <w:color w:val="000000"/>
              <w:sz w:val="14"/>
              <w:szCs w:val="14"/>
            </w:rPr>
          </w:pPr>
        </w:p>
        <w:p w14:paraId="08007852" w14:textId="77777777" w:rsidR="00BB2C0D" w:rsidRPr="00BB2C0D" w:rsidRDefault="00BB2C0D">
          <w:pPr>
            <w:pStyle w:val="Adresse"/>
            <w:tabs>
              <w:tab w:val="clear" w:pos="4820"/>
            </w:tabs>
            <w:spacing w:before="140" w:after="360"/>
            <w:rPr>
              <w:rFonts w:cs="Arial"/>
              <w:noProof/>
              <w:sz w:val="14"/>
              <w:szCs w:val="14"/>
            </w:rPr>
          </w:pPr>
          <w:smartTag w:uri="urn:schemas-microsoft-com:office:smarttags" w:element="place">
            <w:smartTag w:uri="urn:schemas-microsoft-com:office:smarttags" w:element="City">
              <w:r>
                <w:rPr>
                  <w:rFonts w:cs="Arial"/>
                  <w:noProof/>
                  <w:sz w:val="14"/>
                  <w:szCs w:val="14"/>
                </w:rPr>
                <w:t>G</w:t>
              </w:r>
              <w:r w:rsidR="003A2853">
                <w:rPr>
                  <w:rFonts w:cs="Arial"/>
                  <w:noProof/>
                  <w:sz w:val="14"/>
                  <w:szCs w:val="14"/>
                </w:rPr>
                <w:t>elsenkirchen</w:t>
              </w:r>
            </w:smartTag>
          </w:smartTag>
          <w:r w:rsidR="003A2853">
            <w:rPr>
              <w:rFonts w:cs="Arial"/>
              <w:noProof/>
              <w:sz w:val="14"/>
              <w:szCs w:val="14"/>
            </w:rPr>
            <w:t>,</w:t>
          </w:r>
          <w:r w:rsidR="003A2853">
            <w:rPr>
              <w:rFonts w:cs="Arial"/>
              <w:noProof/>
              <w:sz w:val="14"/>
              <w:szCs w:val="14"/>
            </w:rPr>
            <w:br/>
          </w:r>
        </w:p>
      </w:tc>
    </w:tr>
    <w:tr w:rsidR="003A2853" w:rsidRPr="006C14EB" w14:paraId="5A43B5A6" w14:textId="77777777">
      <w:trPr>
        <w:trHeight w:val="7938"/>
      </w:trPr>
      <w:tc>
        <w:tcPr>
          <w:tcW w:w="1620" w:type="dxa"/>
          <w:tcBorders>
            <w:top w:val="single" w:sz="4" w:space="0" w:color="auto"/>
          </w:tcBorders>
        </w:tcPr>
        <w:p w14:paraId="4F22A0BB" w14:textId="77777777" w:rsidR="003A2853" w:rsidRPr="006C14EB" w:rsidRDefault="003A2853">
          <w:pPr>
            <w:tabs>
              <w:tab w:val="left" w:pos="8222"/>
              <w:tab w:val="left" w:pos="8307"/>
            </w:tabs>
            <w:spacing w:before="960" w:after="280"/>
            <w:rPr>
              <w:rFonts w:cs="Arial"/>
              <w:b/>
              <w:noProof/>
              <w:color w:val="000000"/>
              <w:sz w:val="14"/>
              <w:szCs w:val="14"/>
              <w:lang w:val="de-DE"/>
            </w:rPr>
          </w:pPr>
          <w:r w:rsidRPr="006C14EB">
            <w:rPr>
              <w:rFonts w:cs="Arial"/>
              <w:b/>
              <w:noProof/>
              <w:color w:val="000000"/>
              <w:sz w:val="14"/>
              <w:szCs w:val="14"/>
              <w:lang w:val="de-DE"/>
            </w:rPr>
            <w:t>Verkehrsverbund</w:t>
          </w:r>
          <w:r w:rsidRPr="006C14EB">
            <w:rPr>
              <w:rFonts w:cs="Arial"/>
              <w:b/>
              <w:noProof/>
              <w:color w:val="000000"/>
              <w:sz w:val="14"/>
              <w:szCs w:val="14"/>
              <w:lang w:val="de-DE"/>
            </w:rPr>
            <w:br/>
            <w:t>Rhein-Ruhr AöR</w:t>
          </w:r>
        </w:p>
        <w:p w14:paraId="7E7D0E15" w14:textId="77777777" w:rsidR="003A2853" w:rsidRPr="006C14EB" w:rsidRDefault="003A2853">
          <w:pPr>
            <w:tabs>
              <w:tab w:val="left" w:pos="8222"/>
              <w:tab w:val="left" w:pos="8307"/>
            </w:tabs>
            <w:spacing w:after="140"/>
            <w:rPr>
              <w:rFonts w:cs="Arial"/>
              <w:noProof/>
              <w:color w:val="000000"/>
              <w:sz w:val="14"/>
              <w:lang w:val="de-DE"/>
            </w:rPr>
          </w:pPr>
          <w:r w:rsidRPr="006C14EB">
            <w:rPr>
              <w:rFonts w:cs="Arial"/>
              <w:noProof/>
              <w:color w:val="000000"/>
              <w:sz w:val="14"/>
              <w:lang w:val="de-DE"/>
            </w:rPr>
            <w:t>Augustastraße 1</w:t>
          </w:r>
          <w:r w:rsidRPr="006C14EB">
            <w:rPr>
              <w:rFonts w:cs="Arial"/>
              <w:noProof/>
              <w:color w:val="000000"/>
              <w:sz w:val="14"/>
              <w:lang w:val="de-DE"/>
            </w:rPr>
            <w:br/>
            <w:t>45879 Gelsenkirchen</w:t>
          </w:r>
        </w:p>
        <w:p w14:paraId="1E9227E7" w14:textId="77777777" w:rsidR="003A2853" w:rsidRPr="006C14EB" w:rsidRDefault="003A2853">
          <w:pPr>
            <w:tabs>
              <w:tab w:val="left" w:pos="8222"/>
              <w:tab w:val="left" w:pos="8307"/>
            </w:tabs>
            <w:spacing w:after="140"/>
            <w:rPr>
              <w:rFonts w:cs="Arial"/>
              <w:noProof/>
              <w:color w:val="000000"/>
              <w:sz w:val="14"/>
              <w:lang w:val="de-DE"/>
            </w:rPr>
          </w:pPr>
          <w:r w:rsidRPr="006C14EB">
            <w:rPr>
              <w:rFonts w:cs="Arial"/>
              <w:noProof/>
              <w:color w:val="000000"/>
              <w:sz w:val="14"/>
              <w:lang w:val="de-DE"/>
            </w:rPr>
            <w:t>http://www.vrr.de</w:t>
          </w:r>
          <w:r w:rsidRPr="006C14EB">
            <w:rPr>
              <w:rFonts w:cs="Arial"/>
              <w:noProof/>
              <w:color w:val="000000"/>
              <w:sz w:val="14"/>
              <w:lang w:val="de-DE"/>
            </w:rPr>
            <w:br/>
            <w:t>Telefon 02 09/15 84-0</w:t>
          </w:r>
        </w:p>
        <w:p w14:paraId="68118E86" w14:textId="77777777" w:rsidR="003A2853" w:rsidRPr="00652326" w:rsidRDefault="003A2853">
          <w:pPr>
            <w:tabs>
              <w:tab w:val="left" w:pos="8222"/>
              <w:tab w:val="left" w:pos="8307"/>
            </w:tabs>
            <w:spacing w:after="140"/>
            <w:rPr>
              <w:rFonts w:cs="Arial"/>
              <w:noProof/>
              <w:color w:val="000000"/>
              <w:sz w:val="14"/>
            </w:rPr>
          </w:pPr>
          <w:r w:rsidRPr="00652326">
            <w:rPr>
              <w:rFonts w:cs="Arial"/>
              <w:noProof/>
              <w:color w:val="000000"/>
              <w:sz w:val="14"/>
            </w:rPr>
            <w:t>Vorstand:</w:t>
          </w:r>
          <w:r w:rsidRPr="00652326">
            <w:rPr>
              <w:rFonts w:cs="Arial"/>
              <w:noProof/>
              <w:color w:val="000000"/>
              <w:sz w:val="14"/>
            </w:rPr>
            <w:br/>
            <w:t>Martin Husmann</w:t>
          </w:r>
          <w:r w:rsidRPr="00652326">
            <w:rPr>
              <w:rFonts w:cs="Arial"/>
              <w:noProof/>
              <w:color w:val="000000"/>
              <w:sz w:val="14"/>
            </w:rPr>
            <w:br/>
          </w:r>
          <w:r w:rsidR="00577151" w:rsidRPr="00652326">
            <w:rPr>
              <w:rFonts w:cs="Arial"/>
              <w:noProof/>
              <w:color w:val="000000"/>
              <w:sz w:val="14"/>
            </w:rPr>
            <w:t>José Luis Castrillo</w:t>
          </w:r>
        </w:p>
        <w:p w14:paraId="0495A112" w14:textId="77777777" w:rsidR="003A2853" w:rsidRPr="006C14EB" w:rsidRDefault="003A2853">
          <w:pPr>
            <w:tabs>
              <w:tab w:val="left" w:pos="8222"/>
              <w:tab w:val="left" w:pos="8307"/>
            </w:tabs>
            <w:spacing w:after="140"/>
            <w:rPr>
              <w:rFonts w:cs="Arial"/>
              <w:noProof/>
              <w:color w:val="000000"/>
              <w:sz w:val="14"/>
              <w:lang w:val="de-DE"/>
            </w:rPr>
          </w:pPr>
          <w:r w:rsidRPr="006C14EB">
            <w:rPr>
              <w:rFonts w:cs="Arial"/>
              <w:noProof/>
              <w:color w:val="000000"/>
              <w:sz w:val="14"/>
              <w:lang w:val="de-DE"/>
            </w:rPr>
            <w:t>Vorsitzender des</w:t>
          </w:r>
          <w:r w:rsidRPr="006C14EB">
            <w:rPr>
              <w:rFonts w:cs="Arial"/>
              <w:noProof/>
              <w:color w:val="000000"/>
              <w:sz w:val="14"/>
              <w:lang w:val="de-DE"/>
            </w:rPr>
            <w:br/>
            <w:t>Verwaltungsrates:</w:t>
          </w:r>
          <w:r w:rsidRPr="006C14EB">
            <w:rPr>
              <w:rFonts w:cs="Arial"/>
              <w:noProof/>
              <w:color w:val="000000"/>
              <w:sz w:val="14"/>
              <w:lang w:val="de-DE"/>
            </w:rPr>
            <w:br/>
          </w:r>
          <w:r w:rsidR="00577151">
            <w:rPr>
              <w:rFonts w:cs="Arial"/>
              <w:noProof/>
              <w:color w:val="000000"/>
              <w:sz w:val="14"/>
              <w:lang w:val="de-DE"/>
            </w:rPr>
            <w:t>Hans Wilhelm Reiners</w:t>
          </w:r>
        </w:p>
        <w:p w14:paraId="7B50E2B6" w14:textId="77777777" w:rsidR="003A2853" w:rsidRPr="006C14EB" w:rsidRDefault="003A2853">
          <w:pPr>
            <w:tabs>
              <w:tab w:val="left" w:pos="8222"/>
              <w:tab w:val="left" w:pos="8307"/>
            </w:tabs>
            <w:spacing w:after="140"/>
            <w:rPr>
              <w:rFonts w:cs="Arial"/>
              <w:noProof/>
              <w:color w:val="000000"/>
              <w:sz w:val="14"/>
              <w:lang w:val="de-DE"/>
            </w:rPr>
          </w:pPr>
          <w:r w:rsidRPr="006C14EB">
            <w:rPr>
              <w:rFonts w:cs="Arial"/>
              <w:noProof/>
              <w:color w:val="000000"/>
              <w:sz w:val="14"/>
              <w:lang w:val="de-DE"/>
            </w:rPr>
            <w:t>Sitz der Gesellschaft:</w:t>
          </w:r>
          <w:r w:rsidRPr="006C14EB">
            <w:rPr>
              <w:rFonts w:cs="Arial"/>
              <w:noProof/>
              <w:color w:val="000000"/>
              <w:sz w:val="14"/>
              <w:lang w:val="de-DE"/>
            </w:rPr>
            <w:br/>
            <w:t>Ribbeckstraße 15 (Rathaus)</w:t>
          </w:r>
          <w:r w:rsidRPr="006C14EB">
            <w:rPr>
              <w:rFonts w:cs="Arial"/>
              <w:noProof/>
              <w:color w:val="000000"/>
              <w:sz w:val="14"/>
              <w:lang w:val="de-DE"/>
            </w:rPr>
            <w:br/>
            <w:t>45127 Essen</w:t>
          </w:r>
          <w:r w:rsidRPr="006C14EB">
            <w:rPr>
              <w:rFonts w:cs="Arial"/>
              <w:noProof/>
              <w:color w:val="000000"/>
              <w:sz w:val="14"/>
              <w:lang w:val="de-DE"/>
            </w:rPr>
            <w:br/>
            <w:t>Telefon 02 01/88 10 830</w:t>
          </w:r>
        </w:p>
        <w:p w14:paraId="691662A4" w14:textId="77777777" w:rsidR="003A2853" w:rsidRPr="006C14EB" w:rsidRDefault="003A2853">
          <w:pPr>
            <w:tabs>
              <w:tab w:val="left" w:pos="8222"/>
              <w:tab w:val="left" w:pos="8307"/>
            </w:tabs>
            <w:spacing w:after="140"/>
            <w:rPr>
              <w:rFonts w:cs="Arial"/>
              <w:noProof/>
              <w:color w:val="000000"/>
              <w:sz w:val="14"/>
              <w:lang w:val="de-DE"/>
            </w:rPr>
          </w:pPr>
          <w:r w:rsidRPr="006C14EB">
            <w:rPr>
              <w:rFonts w:cs="Arial"/>
              <w:noProof/>
              <w:color w:val="000000"/>
              <w:sz w:val="14"/>
              <w:lang w:val="de-DE"/>
            </w:rPr>
            <w:t>DE 250 085 017</w:t>
          </w:r>
        </w:p>
        <w:p w14:paraId="1AD3179B" w14:textId="77777777" w:rsidR="003A2853" w:rsidRPr="006C14EB" w:rsidRDefault="003A2853">
          <w:pPr>
            <w:tabs>
              <w:tab w:val="left" w:pos="8222"/>
              <w:tab w:val="left" w:pos="8307"/>
            </w:tabs>
            <w:spacing w:after="140"/>
            <w:rPr>
              <w:rFonts w:cs="Arial"/>
              <w:noProof/>
              <w:color w:val="000000"/>
              <w:sz w:val="14"/>
              <w:lang w:val="de-DE"/>
            </w:rPr>
          </w:pPr>
          <w:r w:rsidRPr="006C14EB">
            <w:rPr>
              <w:rFonts w:cs="Arial"/>
              <w:noProof/>
              <w:color w:val="000000"/>
              <w:sz w:val="14"/>
              <w:lang w:val="de-DE"/>
            </w:rPr>
            <w:t>Handelsregister:</w:t>
          </w:r>
          <w:r w:rsidRPr="006C14EB">
            <w:rPr>
              <w:rFonts w:cs="Arial"/>
              <w:noProof/>
              <w:color w:val="000000"/>
              <w:sz w:val="14"/>
              <w:lang w:val="de-DE"/>
            </w:rPr>
            <w:br/>
            <w:t>Amtsgericht Essen</w:t>
          </w:r>
          <w:r w:rsidRPr="006C14EB">
            <w:rPr>
              <w:rFonts w:cs="Arial"/>
              <w:noProof/>
              <w:color w:val="000000"/>
              <w:sz w:val="14"/>
              <w:lang w:val="de-DE"/>
            </w:rPr>
            <w:br/>
            <w:t>HRA 8767</w:t>
          </w:r>
        </w:p>
        <w:p w14:paraId="2F3D499C" w14:textId="77777777" w:rsidR="00577151" w:rsidRDefault="003A2853">
          <w:pPr>
            <w:rPr>
              <w:rFonts w:cs="Arial"/>
              <w:noProof/>
              <w:color w:val="000000"/>
              <w:sz w:val="14"/>
              <w:lang w:val="de-DE"/>
            </w:rPr>
          </w:pPr>
          <w:r w:rsidRPr="006C14EB">
            <w:rPr>
              <w:rFonts w:cs="Arial"/>
              <w:noProof/>
              <w:color w:val="000000"/>
              <w:sz w:val="14"/>
              <w:lang w:val="de-DE"/>
            </w:rPr>
            <w:t>Bankk</w:t>
          </w:r>
          <w:r w:rsidR="00577151">
            <w:rPr>
              <w:rFonts w:cs="Arial"/>
              <w:noProof/>
              <w:color w:val="000000"/>
              <w:sz w:val="14"/>
              <w:lang w:val="de-DE"/>
            </w:rPr>
            <w:t>onten:</w:t>
          </w:r>
          <w:r w:rsidR="00577151">
            <w:rPr>
              <w:rFonts w:cs="Arial"/>
              <w:noProof/>
              <w:color w:val="000000"/>
              <w:sz w:val="14"/>
              <w:lang w:val="de-DE"/>
            </w:rPr>
            <w:br/>
            <w:t>Sparkasse Gelsenkirchen</w:t>
          </w:r>
          <w:r w:rsidR="00577151">
            <w:rPr>
              <w:rFonts w:cs="Arial"/>
              <w:noProof/>
              <w:color w:val="000000"/>
              <w:sz w:val="14"/>
              <w:lang w:val="de-DE"/>
            </w:rPr>
            <w:br/>
          </w:r>
          <w:r w:rsidRPr="006C14EB">
            <w:rPr>
              <w:rFonts w:cs="Arial"/>
              <w:noProof/>
              <w:color w:val="000000"/>
              <w:sz w:val="14"/>
              <w:lang w:val="de-DE"/>
            </w:rPr>
            <w:t>BLZ 420 500 01</w:t>
          </w:r>
        </w:p>
        <w:p w14:paraId="5D3DB744" w14:textId="77777777" w:rsidR="003A2853" w:rsidRDefault="00577151">
          <w:pPr>
            <w:rPr>
              <w:rFonts w:cs="Arial"/>
              <w:noProof/>
              <w:color w:val="000000"/>
              <w:sz w:val="14"/>
              <w:lang w:val="de-DE"/>
            </w:rPr>
          </w:pPr>
          <w:r>
            <w:rPr>
              <w:rFonts w:cs="Arial"/>
              <w:noProof/>
              <w:color w:val="000000"/>
              <w:sz w:val="14"/>
              <w:lang w:val="de-DE"/>
            </w:rPr>
            <w:t>BIC: WELADED1GEK</w:t>
          </w:r>
          <w:r w:rsidR="003A2853" w:rsidRPr="006C14EB">
            <w:rPr>
              <w:rFonts w:cs="Arial"/>
              <w:noProof/>
              <w:color w:val="000000"/>
              <w:sz w:val="14"/>
              <w:lang w:val="de-DE"/>
            </w:rPr>
            <w:br/>
            <w:t>Kto. 10</w:t>
          </w:r>
          <w:r>
            <w:rPr>
              <w:rFonts w:cs="Arial"/>
              <w:noProof/>
              <w:color w:val="000000"/>
              <w:sz w:val="14"/>
              <w:lang w:val="de-DE"/>
            </w:rPr>
            <w:t>1 156 375</w:t>
          </w:r>
        </w:p>
        <w:p w14:paraId="23ACA47D" w14:textId="77777777" w:rsidR="00577151" w:rsidRDefault="00577151">
          <w:pPr>
            <w:rPr>
              <w:rFonts w:cs="Arial"/>
              <w:noProof/>
              <w:color w:val="000000"/>
              <w:sz w:val="14"/>
              <w:lang w:val="de-DE"/>
            </w:rPr>
          </w:pPr>
          <w:r>
            <w:rPr>
              <w:rFonts w:cs="Arial"/>
              <w:noProof/>
              <w:color w:val="000000"/>
              <w:sz w:val="14"/>
              <w:lang w:val="de-DE"/>
            </w:rPr>
            <w:t xml:space="preserve">EBAN: </w:t>
          </w:r>
          <w:r w:rsidR="00652326">
            <w:rPr>
              <w:rFonts w:cs="Arial"/>
              <w:noProof/>
              <w:color w:val="000000"/>
              <w:sz w:val="14"/>
              <w:lang w:val="de-DE"/>
            </w:rPr>
            <w:t>DE02 4205 0001 0101 1563 75</w:t>
          </w:r>
        </w:p>
        <w:p w14:paraId="312F21C2" w14:textId="77777777" w:rsidR="00577151" w:rsidRDefault="00577151">
          <w:pPr>
            <w:rPr>
              <w:rFonts w:cs="Arial"/>
              <w:noProof/>
              <w:color w:val="000000"/>
              <w:sz w:val="14"/>
              <w:lang w:val="de-DE"/>
            </w:rPr>
          </w:pPr>
        </w:p>
        <w:p w14:paraId="782EDADA" w14:textId="77777777" w:rsidR="00577151" w:rsidRDefault="00577151">
          <w:pPr>
            <w:rPr>
              <w:rFonts w:cs="Arial"/>
              <w:noProof/>
              <w:color w:val="000000"/>
              <w:sz w:val="14"/>
              <w:lang w:val="de-DE"/>
            </w:rPr>
          </w:pPr>
        </w:p>
        <w:p w14:paraId="388ED30F" w14:textId="77777777" w:rsidR="00577151" w:rsidRPr="006C14EB" w:rsidRDefault="00577151">
          <w:pPr>
            <w:rPr>
              <w:rFonts w:cs="Arial"/>
              <w:noProof/>
              <w:lang w:val="de-DE"/>
            </w:rPr>
          </w:pPr>
        </w:p>
      </w:tc>
    </w:tr>
  </w:tbl>
  <w:p w14:paraId="729C7AEB" w14:textId="77777777" w:rsidR="00391D19" w:rsidRPr="00391D19" w:rsidRDefault="00391D19" w:rsidP="00391D19">
    <w:pPr>
      <w:rPr>
        <w:vanish/>
      </w:rPr>
    </w:pPr>
  </w:p>
  <w:tbl>
    <w:tblPr>
      <w:tblpPr w:leftFromText="142" w:rightFromText="142" w:vertAnchor="page" w:horzAnchor="margin" w:tblpY="2779"/>
      <w:tblW w:w="0" w:type="auto"/>
      <w:tblLayout w:type="fixed"/>
      <w:tblCellMar>
        <w:left w:w="0" w:type="dxa"/>
        <w:right w:w="0" w:type="dxa"/>
      </w:tblCellMar>
      <w:tblLook w:val="01E0" w:firstRow="1" w:lastRow="1" w:firstColumn="1" w:lastColumn="1" w:noHBand="0" w:noVBand="0"/>
    </w:tblPr>
    <w:tblGrid>
      <w:gridCol w:w="5568"/>
    </w:tblGrid>
    <w:tr w:rsidR="003A2853" w:rsidRPr="006C14EB" w14:paraId="050D7AAA" w14:textId="77777777">
      <w:trPr>
        <w:trHeight w:hRule="exact" w:val="2608"/>
      </w:trPr>
      <w:tc>
        <w:tcPr>
          <w:tcW w:w="5568" w:type="dxa"/>
        </w:tcPr>
        <w:p w14:paraId="78246C80" w14:textId="77777777" w:rsidR="003A2853" w:rsidRPr="006C14EB" w:rsidRDefault="003A2853">
          <w:pPr>
            <w:tabs>
              <w:tab w:val="left" w:pos="8222"/>
              <w:tab w:val="left" w:pos="8307"/>
            </w:tabs>
            <w:spacing w:after="140"/>
            <w:rPr>
              <w:rFonts w:cs="Arial"/>
              <w:noProof/>
              <w:sz w:val="14"/>
              <w:szCs w:val="14"/>
              <w:lang w:val="de-DE"/>
            </w:rPr>
          </w:pPr>
          <w:r w:rsidRPr="006C14EB">
            <w:rPr>
              <w:rFonts w:cs="Arial"/>
              <w:noProof/>
              <w:sz w:val="14"/>
              <w:szCs w:val="14"/>
              <w:lang w:val="de-DE"/>
            </w:rPr>
            <w:t>Verkehrsverbund Rhein-Ruhr AöR · 45801 Gelsenkirchen</w:t>
          </w:r>
        </w:p>
        <w:p w14:paraId="28635054" w14:textId="77777777" w:rsidR="003A2853" w:rsidRPr="006C14EB" w:rsidRDefault="003A2853">
          <w:pPr>
            <w:rPr>
              <w:rFonts w:cs="Arial"/>
              <w:noProof/>
              <w:lang w:val="de-DE"/>
            </w:rPr>
          </w:pPr>
        </w:p>
      </w:tc>
    </w:tr>
  </w:tbl>
  <w:p w14:paraId="71277E8E" w14:textId="66B62692" w:rsidR="003A2853" w:rsidRPr="006C14EB" w:rsidRDefault="009A3DF6" w:rsidP="009A3DF6">
    <w:pPr>
      <w:ind w:right="-569"/>
      <w:rPr>
        <w:rFonts w:cs="Arial"/>
        <w:noProof/>
        <w:lang w:val="de-DE"/>
      </w:rPr>
    </w:pPr>
    <w:r>
      <w:rPr>
        <w:noProof/>
        <w:lang w:val="de-DE"/>
      </w:rPr>
      <w:t xml:space="preserve">                                                                                                                        </w:t>
    </w:r>
    <w:r w:rsidR="002B1A68">
      <w:rPr>
        <w:noProof/>
        <w:lang w:val="de-DE"/>
      </w:rPr>
      <w:drawing>
        <wp:inline distT="0" distB="0" distL="0" distR="0" wp14:anchorId="28885AB5" wp14:editId="72B361A7">
          <wp:extent cx="765175" cy="76644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66445"/>
                  </a:xfrm>
                  <a:prstGeom prst="rect">
                    <a:avLst/>
                  </a:prstGeom>
                  <a:noFill/>
                </pic:spPr>
              </pic:pic>
            </a:graphicData>
          </a:graphic>
        </wp:inline>
      </w:drawing>
    </w:r>
  </w:p>
  <w:p w14:paraId="132F13A3" w14:textId="77777777" w:rsidR="003A2853" w:rsidRPr="006C14EB" w:rsidRDefault="003A2853">
    <w:pPr>
      <w:rPr>
        <w:rFonts w:cs="Arial"/>
        <w:noProof/>
        <w:lang w:val="de-DE"/>
      </w:rPr>
    </w:pPr>
  </w:p>
  <w:p w14:paraId="1011060C" w14:textId="77777777" w:rsidR="003A2853" w:rsidRPr="006C14EB" w:rsidRDefault="003A2853">
    <w:pPr>
      <w:rPr>
        <w:rFonts w:cs="Arial"/>
        <w:noProof/>
        <w:lang w:val="de-DE"/>
      </w:rPr>
    </w:pPr>
  </w:p>
  <w:p w14:paraId="7821A5D1" w14:textId="77777777" w:rsidR="003A2853" w:rsidRPr="006C14EB" w:rsidRDefault="003A2853">
    <w:pPr>
      <w:rPr>
        <w:rFonts w:cs="Arial"/>
        <w:noProof/>
        <w:lang w:val="de-DE"/>
      </w:rPr>
    </w:pPr>
  </w:p>
  <w:p w14:paraId="3DE32A41" w14:textId="77777777" w:rsidR="003A2853" w:rsidRPr="006C14EB" w:rsidRDefault="003A2853">
    <w:pPr>
      <w:rPr>
        <w:rFonts w:cs="Arial"/>
        <w:noProof/>
        <w:lang w:val="de-DE"/>
      </w:rPr>
    </w:pPr>
  </w:p>
  <w:p w14:paraId="4ED8C5AC" w14:textId="77777777" w:rsidR="003A2853" w:rsidRPr="006C14EB" w:rsidRDefault="003A2853">
    <w:pPr>
      <w:rPr>
        <w:rFonts w:cs="Arial"/>
        <w:noProof/>
        <w:lang w:val="de-DE"/>
      </w:rPr>
    </w:pPr>
  </w:p>
  <w:p w14:paraId="6D242AF4" w14:textId="77777777" w:rsidR="003A2853" w:rsidRPr="006C14EB" w:rsidRDefault="003A2853">
    <w:pPr>
      <w:rPr>
        <w:rFonts w:cs="Arial"/>
        <w:noProof/>
        <w:lang w:val="de-DE"/>
      </w:rPr>
    </w:pPr>
  </w:p>
  <w:p w14:paraId="1F90B9D2" w14:textId="77777777" w:rsidR="003A2853" w:rsidRPr="006C14EB" w:rsidRDefault="003A2853">
    <w:pPr>
      <w:rPr>
        <w:rFonts w:cs="Arial"/>
        <w:noProof/>
        <w:lang w:val="de-DE"/>
      </w:rPr>
    </w:pPr>
  </w:p>
  <w:p w14:paraId="0E35656A" w14:textId="77777777" w:rsidR="003A2853" w:rsidRPr="006C14EB" w:rsidRDefault="003A2853">
    <w:pPr>
      <w:rPr>
        <w:rFonts w:cs="Arial"/>
        <w:noProof/>
        <w:lang w:val="de-DE"/>
      </w:rPr>
    </w:pPr>
  </w:p>
  <w:p w14:paraId="318048DC" w14:textId="77777777" w:rsidR="003A2853" w:rsidRPr="006C14EB" w:rsidRDefault="003A2853">
    <w:pPr>
      <w:rPr>
        <w:rFonts w:cs="Arial"/>
        <w:noProof/>
        <w:lang w:val="de-DE"/>
      </w:rPr>
    </w:pPr>
  </w:p>
  <w:p w14:paraId="2177DFFD" w14:textId="77777777" w:rsidR="003A2853" w:rsidRPr="006C14EB" w:rsidRDefault="003A2853">
    <w:pPr>
      <w:rPr>
        <w:rFonts w:cs="Arial"/>
        <w:noProof/>
        <w:lang w:val="de-DE"/>
      </w:rPr>
    </w:pPr>
  </w:p>
  <w:p w14:paraId="0ED8AC01" w14:textId="77777777" w:rsidR="003A2853" w:rsidRPr="006C14EB" w:rsidRDefault="003A2853">
    <w:pPr>
      <w:rPr>
        <w:rFonts w:cs="Arial"/>
        <w:noProof/>
        <w:lang w:val="de-DE"/>
      </w:rPr>
    </w:pPr>
  </w:p>
  <w:p w14:paraId="294B5398" w14:textId="77777777" w:rsidR="003A2853" w:rsidRPr="006C14EB" w:rsidRDefault="003A2853">
    <w:pPr>
      <w:rPr>
        <w:rFonts w:cs="Arial"/>
        <w:noProof/>
        <w:lang w:val="de-DE"/>
      </w:rPr>
    </w:pPr>
  </w:p>
  <w:p w14:paraId="49D2AEA8" w14:textId="77777777" w:rsidR="003A2853" w:rsidRPr="006C14EB" w:rsidRDefault="003A2853">
    <w:pPr>
      <w:rPr>
        <w:rFonts w:cs="Arial"/>
        <w:noProof/>
        <w:lang w:val="de-DE"/>
      </w:rPr>
    </w:pPr>
  </w:p>
  <w:p w14:paraId="328344F7" w14:textId="77777777" w:rsidR="003A2853" w:rsidRPr="006C14EB" w:rsidRDefault="003A2853">
    <w:pPr>
      <w:rPr>
        <w:rFonts w:cs="Arial"/>
        <w:noProof/>
        <w:lang w:val="de-DE"/>
      </w:rPr>
    </w:pPr>
  </w:p>
  <w:p w14:paraId="70F97AB7" w14:textId="77777777" w:rsidR="003A2853" w:rsidRPr="006C14EB" w:rsidRDefault="003A2853">
    <w:pPr>
      <w:rPr>
        <w:rFonts w:cs="Arial"/>
        <w:noProof/>
        <w:lang w:val="de-DE"/>
      </w:rPr>
    </w:pPr>
  </w:p>
  <w:p w14:paraId="2DE5A728" w14:textId="7154EE5B" w:rsidR="003A2853" w:rsidRPr="006C14EB" w:rsidRDefault="002B1A68">
    <w:pPr>
      <w:rPr>
        <w:rFonts w:cs="Arial"/>
        <w:noProof/>
        <w:lang w:val="de-DE"/>
      </w:rPr>
    </w:pPr>
    <w:r>
      <w:rPr>
        <w:rFonts w:cs="Arial"/>
        <w:noProof/>
      </w:rPr>
      <mc:AlternateContent>
        <mc:Choice Requires="wps">
          <w:drawing>
            <wp:anchor distT="0" distB="0" distL="114300" distR="114300" simplePos="0" relativeHeight="251657216" behindDoc="1" locked="1" layoutInCell="1" allowOverlap="1" wp14:anchorId="0731A529" wp14:editId="081D911E">
              <wp:simplePos x="0" y="0"/>
              <wp:positionH relativeFrom="page">
                <wp:posOffset>241300</wp:posOffset>
              </wp:positionH>
              <wp:positionV relativeFrom="page">
                <wp:posOffset>2188845</wp:posOffset>
              </wp:positionV>
              <wp:extent cx="135255" cy="8295005"/>
              <wp:effectExtent l="0" t="0" r="0" b="0"/>
              <wp:wrapTight wrapText="bothSides">
                <wp:wrapPolygon edited="0">
                  <wp:start x="-1623" y="0"/>
                  <wp:lineTo x="-1623" y="21600"/>
                  <wp:lineTo x="23223" y="21600"/>
                  <wp:lineTo x="23223" y="0"/>
                  <wp:lineTo x="-1623" y="0"/>
                </wp:wrapPolygon>
              </wp:wrapTight>
              <wp:docPr id="14790172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829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B97D" w14:textId="77777777" w:rsidR="003A2853" w:rsidRPr="006C14EB" w:rsidRDefault="003A2853">
                          <w:pPr>
                            <w:rPr>
                              <w:rFonts w:cs="Arial"/>
                              <w:color w:val="808080"/>
                              <w:sz w:val="8"/>
                              <w:szCs w:val="8"/>
                              <w:lang w:val="de-DE"/>
                            </w:rPr>
                          </w:pPr>
                          <w:r w:rsidRPr="006C14EB">
                            <w:rPr>
                              <w:rFonts w:cs="Arial"/>
                              <w:noProof/>
                              <w:color w:val="808080"/>
                              <w:sz w:val="8"/>
                              <w:szCs w:val="8"/>
                              <w:lang w:val="de-DE"/>
                            </w:rPr>
                            <w:t>G:\Z3_und_Z4\Finanzen Programme usw\§ 11 - Pauschale für Kommunen\Musterbescheid § 11 Abs 2.doc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1A529" id="_x0000_t202" coordsize="21600,21600" o:spt="202" path="m,l,21600r21600,l21600,xe">
              <v:stroke joinstyle="miter"/>
              <v:path gradientshapeok="t" o:connecttype="rect"/>
            </v:shapetype>
            <v:shape id="Text Box 16" o:spid="_x0000_s1026" type="#_x0000_t202" style="position:absolute;margin-left:19pt;margin-top:172.35pt;width:10.65pt;height:65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" filled="f" stroked="f">
              <v:textbox style="layout-flow:vertical;mso-layout-flow-alt:bottom-to-top" inset="0,0,0,0">
                <w:txbxContent>
                  <w:p w14:paraId="1699B97D" w14:textId="77777777" w:rsidR="003A2853" w:rsidRPr="006C14EB" w:rsidRDefault="003A2853">
                    <w:pPr>
                      <w:rPr>
                        <w:rFonts w:cs="Arial"/>
                        <w:color w:val="808080"/>
                        <w:sz w:val="8"/>
                        <w:szCs w:val="8"/>
                        <w:lang w:val="de-DE"/>
                      </w:rPr>
                    </w:pPr>
                    <w:r w:rsidRPr="006C14EB">
                      <w:rPr>
                        <w:rFonts w:cs="Arial"/>
                        <w:noProof/>
                        <w:color w:val="808080"/>
                        <w:sz w:val="8"/>
                        <w:szCs w:val="8"/>
                        <w:lang w:val="de-DE"/>
                      </w:rPr>
                      <w:t>G:\Z3_und_Z4\Finanzen Programme usw\§ 11 - Pauschale für Kommunen\Musterbescheid § 11 Abs 2.doc</w:t>
                    </w:r>
                  </w:p>
                </w:txbxContent>
              </v:textbox>
              <w10:wrap type="tight" anchorx="page" anchory="page"/>
              <w10:anchorlock/>
            </v:shape>
          </w:pict>
        </mc:Fallback>
      </mc:AlternateContent>
    </w:r>
  </w:p>
  <w:p w14:paraId="5E4A79EE" w14:textId="77777777" w:rsidR="003A2853" w:rsidRPr="006C14EB" w:rsidRDefault="003A285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0F384A"/>
    <w:multiLevelType w:val="hybridMultilevel"/>
    <w:tmpl w:val="E7C2949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1">
    <w:nsid w:val="07050748"/>
    <w:multiLevelType w:val="hybridMultilevel"/>
    <w:tmpl w:val="ECA2A522"/>
    <w:lvl w:ilvl="0" w:tplc="FFFFFFFF">
      <w:start w:val="6"/>
      <w:numFmt w:val="decimal"/>
      <w:lvlText w:val="%1."/>
      <w:lvlJc w:val="left"/>
      <w:pPr>
        <w:tabs>
          <w:tab w:val="num" w:pos="573"/>
        </w:tabs>
        <w:ind w:left="573" w:hanging="540"/>
      </w:pPr>
      <w:rPr>
        <w:rFonts w:hint="default"/>
      </w:rPr>
    </w:lvl>
    <w:lvl w:ilvl="1" w:tplc="FFFFFFFF" w:tentative="1">
      <w:start w:val="1"/>
      <w:numFmt w:val="lowerLetter"/>
      <w:lvlText w:val="%2."/>
      <w:lvlJc w:val="left"/>
      <w:pPr>
        <w:tabs>
          <w:tab w:val="num" w:pos="1113"/>
        </w:tabs>
        <w:ind w:left="1113" w:hanging="360"/>
      </w:pPr>
    </w:lvl>
    <w:lvl w:ilvl="2" w:tplc="FFFFFFFF" w:tentative="1">
      <w:start w:val="1"/>
      <w:numFmt w:val="lowerRoman"/>
      <w:lvlText w:val="%3."/>
      <w:lvlJc w:val="right"/>
      <w:pPr>
        <w:tabs>
          <w:tab w:val="num" w:pos="1833"/>
        </w:tabs>
        <w:ind w:left="1833" w:hanging="180"/>
      </w:pPr>
    </w:lvl>
    <w:lvl w:ilvl="3" w:tplc="FFFFFFFF" w:tentative="1">
      <w:start w:val="1"/>
      <w:numFmt w:val="decimal"/>
      <w:lvlText w:val="%4."/>
      <w:lvlJc w:val="left"/>
      <w:pPr>
        <w:tabs>
          <w:tab w:val="num" w:pos="2553"/>
        </w:tabs>
        <w:ind w:left="2553" w:hanging="360"/>
      </w:pPr>
    </w:lvl>
    <w:lvl w:ilvl="4" w:tplc="FFFFFFFF" w:tentative="1">
      <w:start w:val="1"/>
      <w:numFmt w:val="lowerLetter"/>
      <w:lvlText w:val="%5."/>
      <w:lvlJc w:val="left"/>
      <w:pPr>
        <w:tabs>
          <w:tab w:val="num" w:pos="3273"/>
        </w:tabs>
        <w:ind w:left="3273" w:hanging="360"/>
      </w:pPr>
    </w:lvl>
    <w:lvl w:ilvl="5" w:tplc="FFFFFFFF" w:tentative="1">
      <w:start w:val="1"/>
      <w:numFmt w:val="lowerRoman"/>
      <w:lvlText w:val="%6."/>
      <w:lvlJc w:val="right"/>
      <w:pPr>
        <w:tabs>
          <w:tab w:val="num" w:pos="3993"/>
        </w:tabs>
        <w:ind w:left="3993" w:hanging="180"/>
      </w:pPr>
    </w:lvl>
    <w:lvl w:ilvl="6" w:tplc="FFFFFFFF" w:tentative="1">
      <w:start w:val="1"/>
      <w:numFmt w:val="decimal"/>
      <w:lvlText w:val="%7."/>
      <w:lvlJc w:val="left"/>
      <w:pPr>
        <w:tabs>
          <w:tab w:val="num" w:pos="4713"/>
        </w:tabs>
        <w:ind w:left="4713" w:hanging="360"/>
      </w:pPr>
    </w:lvl>
    <w:lvl w:ilvl="7" w:tplc="FFFFFFFF" w:tentative="1">
      <w:start w:val="1"/>
      <w:numFmt w:val="lowerLetter"/>
      <w:lvlText w:val="%8."/>
      <w:lvlJc w:val="left"/>
      <w:pPr>
        <w:tabs>
          <w:tab w:val="num" w:pos="5433"/>
        </w:tabs>
        <w:ind w:left="5433" w:hanging="360"/>
      </w:pPr>
    </w:lvl>
    <w:lvl w:ilvl="8" w:tplc="FFFFFFFF" w:tentative="1">
      <w:start w:val="1"/>
      <w:numFmt w:val="lowerRoman"/>
      <w:lvlText w:val="%9."/>
      <w:lvlJc w:val="right"/>
      <w:pPr>
        <w:tabs>
          <w:tab w:val="num" w:pos="6153"/>
        </w:tabs>
        <w:ind w:left="6153" w:hanging="180"/>
      </w:pPr>
    </w:lvl>
  </w:abstractNum>
  <w:abstractNum w:abstractNumId="2" w15:restartNumberingAfterBreak="0">
    <w:nsid w:val="1C1C0780"/>
    <w:multiLevelType w:val="hybridMultilevel"/>
    <w:tmpl w:val="94F867B2"/>
    <w:lvl w:ilvl="0" w:tplc="4ABA49AA">
      <w:start w:val="10"/>
      <w:numFmt w:val="lowerLetter"/>
      <w:lvlText w:val="%1)"/>
      <w:lvlJc w:val="left"/>
      <w:pPr>
        <w:tabs>
          <w:tab w:val="num" w:pos="1146"/>
        </w:tabs>
        <w:ind w:left="1146" w:hanging="360"/>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3" w15:restartNumberingAfterBreak="1">
    <w:nsid w:val="215D253A"/>
    <w:multiLevelType w:val="hybridMultilevel"/>
    <w:tmpl w:val="A010324C"/>
    <w:lvl w:ilvl="0" w:tplc="FFFFFFFF">
      <w:start w:val="1"/>
      <w:numFmt w:val="decimal"/>
      <w:lvlText w:val="%1."/>
      <w:lvlJc w:val="left"/>
      <w:pPr>
        <w:tabs>
          <w:tab w:val="num" w:pos="753"/>
        </w:tabs>
        <w:ind w:left="753" w:hanging="360"/>
      </w:pPr>
    </w:lvl>
    <w:lvl w:ilvl="1" w:tplc="FFFFFFFF" w:tentative="1">
      <w:start w:val="1"/>
      <w:numFmt w:val="lowerLetter"/>
      <w:lvlText w:val="%2."/>
      <w:lvlJc w:val="left"/>
      <w:pPr>
        <w:tabs>
          <w:tab w:val="num" w:pos="1473"/>
        </w:tabs>
        <w:ind w:left="1473" w:hanging="360"/>
      </w:pPr>
    </w:lvl>
    <w:lvl w:ilvl="2" w:tplc="FFFFFFFF" w:tentative="1">
      <w:start w:val="1"/>
      <w:numFmt w:val="lowerRoman"/>
      <w:lvlText w:val="%3."/>
      <w:lvlJc w:val="right"/>
      <w:pPr>
        <w:tabs>
          <w:tab w:val="num" w:pos="2193"/>
        </w:tabs>
        <w:ind w:left="2193" w:hanging="180"/>
      </w:pPr>
    </w:lvl>
    <w:lvl w:ilvl="3" w:tplc="FFFFFFFF" w:tentative="1">
      <w:start w:val="1"/>
      <w:numFmt w:val="decimal"/>
      <w:lvlText w:val="%4."/>
      <w:lvlJc w:val="left"/>
      <w:pPr>
        <w:tabs>
          <w:tab w:val="num" w:pos="2913"/>
        </w:tabs>
        <w:ind w:left="2913" w:hanging="360"/>
      </w:pPr>
    </w:lvl>
    <w:lvl w:ilvl="4" w:tplc="FFFFFFFF" w:tentative="1">
      <w:start w:val="1"/>
      <w:numFmt w:val="lowerLetter"/>
      <w:lvlText w:val="%5."/>
      <w:lvlJc w:val="left"/>
      <w:pPr>
        <w:tabs>
          <w:tab w:val="num" w:pos="3633"/>
        </w:tabs>
        <w:ind w:left="3633" w:hanging="360"/>
      </w:pPr>
    </w:lvl>
    <w:lvl w:ilvl="5" w:tplc="FFFFFFFF" w:tentative="1">
      <w:start w:val="1"/>
      <w:numFmt w:val="lowerRoman"/>
      <w:lvlText w:val="%6."/>
      <w:lvlJc w:val="right"/>
      <w:pPr>
        <w:tabs>
          <w:tab w:val="num" w:pos="4353"/>
        </w:tabs>
        <w:ind w:left="4353" w:hanging="180"/>
      </w:pPr>
    </w:lvl>
    <w:lvl w:ilvl="6" w:tplc="FFFFFFFF" w:tentative="1">
      <w:start w:val="1"/>
      <w:numFmt w:val="decimal"/>
      <w:lvlText w:val="%7."/>
      <w:lvlJc w:val="left"/>
      <w:pPr>
        <w:tabs>
          <w:tab w:val="num" w:pos="5073"/>
        </w:tabs>
        <w:ind w:left="5073" w:hanging="360"/>
      </w:pPr>
    </w:lvl>
    <w:lvl w:ilvl="7" w:tplc="FFFFFFFF" w:tentative="1">
      <w:start w:val="1"/>
      <w:numFmt w:val="lowerLetter"/>
      <w:lvlText w:val="%8."/>
      <w:lvlJc w:val="left"/>
      <w:pPr>
        <w:tabs>
          <w:tab w:val="num" w:pos="5793"/>
        </w:tabs>
        <w:ind w:left="5793" w:hanging="360"/>
      </w:pPr>
    </w:lvl>
    <w:lvl w:ilvl="8" w:tplc="FFFFFFFF" w:tentative="1">
      <w:start w:val="1"/>
      <w:numFmt w:val="lowerRoman"/>
      <w:lvlText w:val="%9."/>
      <w:lvlJc w:val="right"/>
      <w:pPr>
        <w:tabs>
          <w:tab w:val="num" w:pos="6513"/>
        </w:tabs>
        <w:ind w:left="6513" w:hanging="180"/>
      </w:pPr>
    </w:lvl>
  </w:abstractNum>
  <w:abstractNum w:abstractNumId="4" w15:restartNumberingAfterBreak="1">
    <w:nsid w:val="25BB4247"/>
    <w:multiLevelType w:val="hybridMultilevel"/>
    <w:tmpl w:val="9C62E20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1">
    <w:nsid w:val="2DE742B3"/>
    <w:multiLevelType w:val="hybridMultilevel"/>
    <w:tmpl w:val="2AAEDAB2"/>
    <w:lvl w:ilvl="0" w:tplc="FFFFFFFF">
      <w:start w:val="6"/>
      <w:numFmt w:val="decimal"/>
      <w:lvlText w:val="%1."/>
      <w:lvlJc w:val="left"/>
      <w:pPr>
        <w:tabs>
          <w:tab w:val="num" w:pos="573"/>
        </w:tabs>
        <w:ind w:left="573"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1">
    <w:nsid w:val="45DC44BE"/>
    <w:multiLevelType w:val="hybridMultilevel"/>
    <w:tmpl w:val="0EF2B3CE"/>
    <w:lvl w:ilvl="0" w:tplc="DF42A240">
      <w:start w:val="7"/>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5D178E1"/>
    <w:multiLevelType w:val="hybridMultilevel"/>
    <w:tmpl w:val="53DE04BC"/>
    <w:lvl w:ilvl="0" w:tplc="2C1C8A9A">
      <w:start w:val="1"/>
      <w:numFmt w:val="lowerLetter"/>
      <w:lvlText w:val="%1)"/>
      <w:lvlJc w:val="left"/>
      <w:pPr>
        <w:tabs>
          <w:tab w:val="num" w:pos="1134"/>
        </w:tabs>
        <w:ind w:left="1134"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7B220A8"/>
    <w:multiLevelType w:val="hybridMultilevel"/>
    <w:tmpl w:val="FFD40C0A"/>
    <w:lvl w:ilvl="0" w:tplc="2C1C8A9A">
      <w:start w:val="1"/>
      <w:numFmt w:val="lowerLetter"/>
      <w:lvlText w:val="%1)"/>
      <w:lvlJc w:val="left"/>
      <w:pPr>
        <w:tabs>
          <w:tab w:val="num" w:pos="1134"/>
        </w:tabs>
        <w:ind w:left="1134" w:hanging="567"/>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1">
    <w:nsid w:val="582E248B"/>
    <w:multiLevelType w:val="hybridMultilevel"/>
    <w:tmpl w:val="094021C0"/>
    <w:lvl w:ilvl="0" w:tplc="EE48F5B6">
      <w:start w:val="5"/>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1">
    <w:nsid w:val="6A1155E1"/>
    <w:multiLevelType w:val="hybridMultilevel"/>
    <w:tmpl w:val="1356304C"/>
    <w:lvl w:ilvl="0" w:tplc="FFFFFFFF">
      <w:start w:val="2"/>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1">
    <w:nsid w:val="6CA82FEE"/>
    <w:multiLevelType w:val="hybridMultilevel"/>
    <w:tmpl w:val="DD2ED2DC"/>
    <w:lvl w:ilvl="0" w:tplc="EE48F5B6">
      <w:start w:val="5"/>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60882229">
    <w:abstractNumId w:val="6"/>
  </w:num>
  <w:num w:numId="2" w16cid:durableId="1748186052">
    <w:abstractNumId w:val="3"/>
  </w:num>
  <w:num w:numId="3" w16cid:durableId="863203786">
    <w:abstractNumId w:val="1"/>
  </w:num>
  <w:num w:numId="4" w16cid:durableId="605502458">
    <w:abstractNumId w:val="5"/>
  </w:num>
  <w:num w:numId="5" w16cid:durableId="523790796">
    <w:abstractNumId w:val="0"/>
  </w:num>
  <w:num w:numId="6" w16cid:durableId="8022443">
    <w:abstractNumId w:val="10"/>
  </w:num>
  <w:num w:numId="7" w16cid:durableId="481510324">
    <w:abstractNumId w:val="4"/>
  </w:num>
  <w:num w:numId="8" w16cid:durableId="49231894">
    <w:abstractNumId w:val="9"/>
  </w:num>
  <w:num w:numId="9" w16cid:durableId="1641766061">
    <w:abstractNumId w:val="11"/>
  </w:num>
  <w:num w:numId="10" w16cid:durableId="656032606">
    <w:abstractNumId w:val="8"/>
  </w:num>
  <w:num w:numId="11" w16cid:durableId="824323830">
    <w:abstractNumId w:val="7"/>
  </w:num>
  <w:num w:numId="12" w16cid:durableId="1060716822">
    <w:abstractNumId w:val="2"/>
  </w:num>
  <w:num w:numId="13" w16cid:durableId="85400349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EB"/>
    <w:rsid w:val="00060DD6"/>
    <w:rsid w:val="000659E7"/>
    <w:rsid w:val="00066E22"/>
    <w:rsid w:val="00083822"/>
    <w:rsid w:val="0008600F"/>
    <w:rsid w:val="000C668B"/>
    <w:rsid w:val="00121E17"/>
    <w:rsid w:val="00155136"/>
    <w:rsid w:val="00157AF5"/>
    <w:rsid w:val="00192701"/>
    <w:rsid w:val="001956A8"/>
    <w:rsid w:val="001A0F84"/>
    <w:rsid w:val="001A7A72"/>
    <w:rsid w:val="001D1F13"/>
    <w:rsid w:val="00224024"/>
    <w:rsid w:val="00280250"/>
    <w:rsid w:val="002B1A68"/>
    <w:rsid w:val="00374085"/>
    <w:rsid w:val="00391D19"/>
    <w:rsid w:val="003921E6"/>
    <w:rsid w:val="003A2853"/>
    <w:rsid w:val="003C38D4"/>
    <w:rsid w:val="00407077"/>
    <w:rsid w:val="00415085"/>
    <w:rsid w:val="00427D98"/>
    <w:rsid w:val="004414AD"/>
    <w:rsid w:val="0046201E"/>
    <w:rsid w:val="0047591D"/>
    <w:rsid w:val="0049220A"/>
    <w:rsid w:val="004B3894"/>
    <w:rsid w:val="00507639"/>
    <w:rsid w:val="0055402E"/>
    <w:rsid w:val="00555C34"/>
    <w:rsid w:val="00577151"/>
    <w:rsid w:val="0058276C"/>
    <w:rsid w:val="005B0AA8"/>
    <w:rsid w:val="005B0AE6"/>
    <w:rsid w:val="00621759"/>
    <w:rsid w:val="006358C2"/>
    <w:rsid w:val="00652326"/>
    <w:rsid w:val="00657565"/>
    <w:rsid w:val="0066229F"/>
    <w:rsid w:val="006B7B5F"/>
    <w:rsid w:val="006C14EB"/>
    <w:rsid w:val="00747984"/>
    <w:rsid w:val="00752CD2"/>
    <w:rsid w:val="007853B2"/>
    <w:rsid w:val="007D5489"/>
    <w:rsid w:val="007E6770"/>
    <w:rsid w:val="007E7EF3"/>
    <w:rsid w:val="00807528"/>
    <w:rsid w:val="008D31C8"/>
    <w:rsid w:val="008E3E88"/>
    <w:rsid w:val="009079BE"/>
    <w:rsid w:val="009944DD"/>
    <w:rsid w:val="009A3DF6"/>
    <w:rsid w:val="00A226C3"/>
    <w:rsid w:val="00A256BD"/>
    <w:rsid w:val="00A61DE8"/>
    <w:rsid w:val="00A949C0"/>
    <w:rsid w:val="00A9623A"/>
    <w:rsid w:val="00AA5DA3"/>
    <w:rsid w:val="00B5769D"/>
    <w:rsid w:val="00BB2C0D"/>
    <w:rsid w:val="00BC7ACB"/>
    <w:rsid w:val="00BF3E91"/>
    <w:rsid w:val="00C04516"/>
    <w:rsid w:val="00C32215"/>
    <w:rsid w:val="00C3311F"/>
    <w:rsid w:val="00C6363A"/>
    <w:rsid w:val="00C90770"/>
    <w:rsid w:val="00CF2296"/>
    <w:rsid w:val="00D03C68"/>
    <w:rsid w:val="00D057BA"/>
    <w:rsid w:val="00D21413"/>
    <w:rsid w:val="00D7786A"/>
    <w:rsid w:val="00DA4CD3"/>
    <w:rsid w:val="00DF47A8"/>
    <w:rsid w:val="00E405F5"/>
    <w:rsid w:val="00E4442E"/>
    <w:rsid w:val="00EF4EB2"/>
    <w:rsid w:val="00F17D42"/>
    <w:rsid w:val="00F72574"/>
    <w:rsid w:val="00F93B35"/>
    <w:rsid w:val="00F95DC4"/>
    <w:rsid w:val="00FF2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3A149408"/>
  <w15:chartTrackingRefBased/>
  <w15:docId w15:val="{459FFE04-55FE-4653-B3F7-B13E221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rFonts w:ascii="Arial" w:hAnsi="Arial"/>
      <w:sz w:val="24"/>
      <w:szCs w:val="24"/>
      <w:lang w:val="en-US"/>
    </w:rPr>
  </w:style>
  <w:style w:type="paragraph" w:styleId="berschrift1">
    <w:name w:val="heading 1"/>
    <w:basedOn w:val="Standard"/>
    <w:next w:val="Standard"/>
    <w:qFormat/>
    <w:pPr>
      <w:keepNext/>
      <w:outlineLvl w:val="0"/>
    </w:pPr>
    <w:rPr>
      <w:rFonts w:ascii="Times New Roman TUR" w:hAnsi="Times New Roman TUR" w:cs="Times New Roman TUR"/>
      <w:b/>
      <w:bCs/>
      <w:color w:val="FF0000"/>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 w:type="paragraph" w:styleId="Textkrper-Zeileneinzug">
    <w:name w:val="Body Text Indent"/>
    <w:basedOn w:val="Standard"/>
    <w:pPr>
      <w:tabs>
        <w:tab w:val="left" w:pos="-1440"/>
        <w:tab w:val="left" w:pos="-720"/>
        <w:tab w:val="left" w:pos="0"/>
        <w:tab w:val="left" w:pos="543"/>
        <w:tab w:val="left" w:pos="1440"/>
        <w:tab w:val="left" w:pos="2160"/>
        <w:tab w:val="left" w:pos="2528"/>
        <w:tab w:val="left" w:pos="3600"/>
        <w:tab w:val="left" w:pos="4320"/>
        <w:tab w:val="left" w:pos="5040"/>
        <w:tab w:val="right" w:pos="5362"/>
        <w:tab w:val="left" w:pos="5760"/>
        <w:tab w:val="left" w:pos="6480"/>
        <w:tab w:val="left" w:pos="7200"/>
        <w:tab w:val="left" w:pos="7920"/>
        <w:tab w:val="left" w:pos="8640"/>
      </w:tabs>
      <w:ind w:left="543"/>
    </w:pPr>
    <w:rPr>
      <w:rFonts w:ascii="Times New Roman TUR" w:hAnsi="Times New Roman TUR" w:cs="Times New Roman TUR"/>
      <w:b/>
      <w:bCs/>
      <w:lang w:val="de-DE"/>
    </w:rPr>
  </w:style>
  <w:style w:type="paragraph" w:styleId="Textkrper-Einzug2">
    <w:name w:val="Body Text Indent 2"/>
    <w:basedOn w:val="Standard"/>
    <w:pPr>
      <w:tabs>
        <w:tab w:val="left" w:pos="-1024"/>
        <w:tab w:val="left" w:pos="-664"/>
        <w:tab w:val="left" w:pos="56"/>
        <w:tab w:val="left" w:pos="599"/>
        <w:tab w:val="left" w:pos="1496"/>
        <w:tab w:val="left" w:pos="2216"/>
        <w:tab w:val="left" w:pos="2584"/>
        <w:tab w:val="left" w:pos="3656"/>
        <w:tab w:val="left" w:pos="4376"/>
        <w:tab w:val="right" w:pos="5135"/>
        <w:tab w:val="left" w:pos="5418"/>
        <w:tab w:val="left" w:pos="6536"/>
        <w:tab w:val="right" w:pos="6858"/>
        <w:tab w:val="left" w:pos="7256"/>
        <w:tab w:val="left" w:pos="7976"/>
        <w:tab w:val="left" w:pos="8696"/>
      </w:tabs>
      <w:ind w:left="599"/>
    </w:pPr>
    <w:rPr>
      <w:rFonts w:ascii="Times New Roman TUR" w:hAnsi="Times New Roman TUR" w:cs="Times New Roman TUR"/>
      <w:lang w:val="de-DE"/>
    </w:rPr>
  </w:style>
  <w:style w:type="character" w:styleId="Hyperlink">
    <w:name w:val="Hyperlink"/>
    <w:rPr>
      <w:color w:val="0000FF"/>
      <w:u w:val="single"/>
    </w:rPr>
  </w:style>
  <w:style w:type="paragraph" w:styleId="Textkrper-Einzug3">
    <w:name w:val="Body Text Indent 3"/>
    <w:basedOn w:val="Standard"/>
    <w:pPr>
      <w:keepNext/>
      <w:keepLines/>
      <w:tabs>
        <w:tab w:val="left" w:pos="-1080"/>
        <w:tab w:val="left" w:pos="-720"/>
        <w:tab w:val="left" w:pos="0"/>
        <w:tab w:val="left" w:pos="543"/>
        <w:tab w:val="left" w:pos="1440"/>
        <w:tab w:val="left" w:pos="2160"/>
        <w:tab w:val="left" w:pos="2528"/>
        <w:tab w:val="left" w:pos="3600"/>
        <w:tab w:val="left" w:pos="4320"/>
        <w:tab w:val="right" w:pos="5079"/>
        <w:tab w:val="left" w:pos="5362"/>
        <w:tab w:val="left" w:pos="6480"/>
        <w:tab w:val="right" w:pos="6802"/>
      </w:tabs>
      <w:ind w:left="543"/>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right"/>
    </w:pPr>
    <w:rPr>
      <w:sz w:val="20"/>
      <w:lang w:val="de-DE"/>
    </w:rPr>
  </w:style>
  <w:style w:type="character" w:styleId="BesuchterHyperlink">
    <w:name w:val="BesuchterHyperlink"/>
    <w:rPr>
      <w:color w:val="800080"/>
      <w:u w:val="single"/>
    </w:rPr>
  </w:style>
  <w:style w:type="paragraph" w:styleId="Textkrper2">
    <w:name w:val="Body Text 2"/>
    <w:basedOn w:val="Standard"/>
    <w:pPr>
      <w:keepNext/>
      <w:keepLines/>
      <w:widowControl/>
      <w:spacing w:after="47"/>
    </w:pPr>
    <w:rPr>
      <w:rFonts w:cs="Arial"/>
      <w:color w:val="008000"/>
      <w:lang w:val="de-DE"/>
    </w:rPr>
  </w:style>
  <w:style w:type="character" w:styleId="Seitenzahl">
    <w:name w:val="page number"/>
    <w:basedOn w:val="Absatz-Standardschriftart"/>
  </w:style>
  <w:style w:type="paragraph" w:customStyle="1" w:styleId="Adresse">
    <w:name w:val="Adresse"/>
    <w:basedOn w:val="Kopfzeile"/>
    <w:pPr>
      <w:tabs>
        <w:tab w:val="clear" w:pos="4536"/>
        <w:tab w:val="clear" w:pos="9072"/>
        <w:tab w:val="right" w:pos="4820"/>
      </w:tabs>
    </w:pPr>
  </w:style>
  <w:style w:type="paragraph" w:styleId="Sprechblasentext">
    <w:name w:val="Balloon Text"/>
    <w:basedOn w:val="Standard"/>
    <w:semiHidden/>
    <w:rsid w:val="00121E17"/>
    <w:rPr>
      <w:rFonts w:ascii="Tahoma" w:hAnsi="Tahoma" w:cs="Tahoma"/>
      <w:sz w:val="16"/>
      <w:szCs w:val="16"/>
    </w:rPr>
  </w:style>
  <w:style w:type="paragraph" w:styleId="Listenabsatz">
    <w:name w:val="List Paragraph"/>
    <w:basedOn w:val="Standard"/>
    <w:uiPriority w:val="34"/>
    <w:qFormat/>
    <w:rsid w:val="00C0451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4963CEA35E4546BE5E89C9A3B9C74B" ma:contentTypeVersion="17" ma:contentTypeDescription="Ein neues Dokument erstellen." ma:contentTypeScope="" ma:versionID="12c60942d435d3f86c40a6a5a3a47755">
  <xsd:schema xmlns:xsd="http://www.w3.org/2001/XMLSchema" xmlns:xs="http://www.w3.org/2001/XMLSchema" xmlns:p="http://schemas.microsoft.com/office/2006/metadata/properties" xmlns:ns2="aed09704-6b16-4b86-aaad-d242312b8390" xmlns:ns3="6658628e-de96-44bf-9a9c-4625f31c0eaa" targetNamespace="http://schemas.microsoft.com/office/2006/metadata/properties" ma:root="true" ma:fieldsID="79fe611f4ea1e331495e7865445b4bde" ns2:_="" ns3:_="">
    <xsd:import namespace="aed09704-6b16-4b86-aaad-d242312b8390"/>
    <xsd:import namespace="6658628e-de96-44bf-9a9c-4625f31c0e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09704-6b16-4b86-aaad-d242312b8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f323552f-dcff-4fa9-8a69-f10a42a9bf9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DatumundUhrzeit" ma:index="22" nillable="true" ma:displayName="Datum und Uhrzeit" ma:format="DateOnly" ma:internalName="DatumundUhrzeit">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8628e-de96-44bf-9a9c-4625f31c0ea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8fb6cd1f-c7df-4fd6-be61-cdf9248ae143}" ma:internalName="TaxCatchAll" ma:showField="CatchAllData" ma:web="6658628e-de96-44bf-9a9c-4625f31c0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undUhrzeit xmlns="aed09704-6b16-4b86-aaad-d242312b8390" xsi:nil="true"/>
    <lcf76f155ced4ddcb4097134ff3c332f xmlns="aed09704-6b16-4b86-aaad-d242312b8390">
      <Terms xmlns="http://schemas.microsoft.com/office/infopath/2007/PartnerControls"/>
    </lcf76f155ced4ddcb4097134ff3c332f>
    <TaxCatchAll xmlns="6658628e-de96-44bf-9a9c-4625f31c0eaa"/>
  </documentManagement>
</p:properties>
</file>

<file path=customXml/itemProps1.xml><?xml version="1.0" encoding="utf-8"?>
<ds:datastoreItem xmlns:ds="http://schemas.openxmlformats.org/officeDocument/2006/customXml" ds:itemID="{68B44F14-B05C-4749-9E50-AC1AE67303CD}">
  <ds:schemaRefs>
    <ds:schemaRef ds:uri="http://schemas.microsoft.com/sharepoint/v3/contenttype/forms"/>
  </ds:schemaRefs>
</ds:datastoreItem>
</file>

<file path=customXml/itemProps2.xml><?xml version="1.0" encoding="utf-8"?>
<ds:datastoreItem xmlns:ds="http://schemas.openxmlformats.org/officeDocument/2006/customXml" ds:itemID="{E0161215-9043-4256-A976-FBA42E28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09704-6b16-4b86-aaad-d242312b8390"/>
    <ds:schemaRef ds:uri="6658628e-de96-44bf-9a9c-4625f31c0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64176-28B5-4873-B766-7D4B3FCE64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Zuwendungsbescheid</vt:lpstr>
    </vt:vector>
  </TitlesOfParts>
  <Company>GGRZ Köln</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Zuwendungsbescheid</dc:title>
  <dc:subject/>
  <dc:creator>GGRZ Köln</dc:creator>
  <cp:keywords/>
  <dc:description/>
  <cp:lastModifiedBy>Hennig, Anabelle</cp:lastModifiedBy>
  <cp:revision>2</cp:revision>
  <cp:lastPrinted>2010-05-07T12:15:00Z</cp:lastPrinted>
  <dcterms:created xsi:type="dcterms:W3CDTF">2024-03-19T09:10:00Z</dcterms:created>
  <dcterms:modified xsi:type="dcterms:W3CDTF">2024-03-19T09:10:00Z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MUEPfad">
    <vt:lpwstr>c:\\applikation\\komzunrw\\frm2\\header\\h_ms_01.doc</vt:lpwstr>
  </property>
  <property fmtid="{D5CDD505-2E9C-101B-9397-08002B2CF9AE}" pid="3" name="KopfDETPfad">
    <vt:lpwstr>c:\\applikation\\komzunrw\\frm2\\header\\h_dt_02.doc</vt:lpwstr>
  </property>
  <property fmtid="{D5CDD505-2E9C-101B-9397-08002B2CF9AE}" pid="4" name="KopfARNPfad">
    <vt:lpwstr>c:\\applikation\\komzunrw\\frm2\\header\\h_ar_02.doc</vt:lpwstr>
  </property>
  <property fmtid="{D5CDD505-2E9C-101B-9397-08002B2CF9AE}" pid="5" name="FussMUEPfad">
    <vt:lpwstr>c:\\applikation\\komzunrw\\frm2\\header\\f_ms_01.doc</vt:lpwstr>
  </property>
  <property fmtid="{D5CDD505-2E9C-101B-9397-08002B2CF9AE}" pid="6" name="FussDETPfad">
    <vt:lpwstr>c:\\applikation\\komzunrw\\\frm2\\header\\f_dt_02.doc</vt:lpwstr>
  </property>
  <property fmtid="{D5CDD505-2E9C-101B-9397-08002B2CF9AE}" pid="7" name="FussARNPfad">
    <vt:lpwstr>c:\\applikation\\komzunrw\\frm2\\header\\f_ar_02.doc</vt:lpwstr>
  </property>
  <property fmtid="{D5CDD505-2E9C-101B-9397-08002B2CF9AE}" pid="8" name="KopfKOEPfad">
    <vt:lpwstr>c:\\applikation\\komzunrw\\frm2\\header\\h_ko_01.doc</vt:lpwstr>
  </property>
  <property fmtid="{D5CDD505-2E9C-101B-9397-08002B2CF9AE}" pid="9" name="KopfDUEPfad">
    <vt:lpwstr>c:\\applikation\\komzunrw\\frm2\\header\\h_du_01.doc</vt:lpwstr>
  </property>
  <property fmtid="{D5CDD505-2E9C-101B-9397-08002B2CF9AE}" pid="10" name="FussKOEPfad">
    <vt:lpwstr>c:\\applikation\\komzunrw\\frm2\\header\\f_ko_01.doc</vt:lpwstr>
  </property>
  <property fmtid="{D5CDD505-2E9C-101B-9397-08002B2CF9AE}" pid="11" name="FussDUEPfad">
    <vt:lpwstr>c:\\applikation\\komzunrw\\frm2\\header\\f_du_01.doc</vt:lpwstr>
  </property>
  <property fmtid="{D5CDD505-2E9C-101B-9397-08002B2CF9AE}" pid="12" name="KopfNVRPfad">
    <vt:lpwstr>c:\\applikation\\komzunrw\\frm2\\header\\h_nvr_01.doc</vt:lpwstr>
  </property>
  <property fmtid="{D5CDD505-2E9C-101B-9397-08002B2CF9AE}" pid="13" name="FussNVRPfad">
    <vt:lpwstr>c:\\applikation\\komzunrw\\frm2\\header\\f_nvr_01.doc</vt:lpwstr>
  </property>
  <property fmtid="{D5CDD505-2E9C-101B-9397-08002B2CF9AE}" pid="14" name="KopfVRRPfad">
    <vt:lpwstr>c:\\applikation\\komzunrw\\frm2\\header\\h_vrr_01.doc</vt:lpwstr>
  </property>
  <property fmtid="{D5CDD505-2E9C-101B-9397-08002B2CF9AE}" pid="15" name="FussVRRPfad">
    <vt:lpwstr>c:\\applikation\\komzunrw\\frm2\\header\\f_vrr_01.doc</vt:lpwstr>
  </property>
  <property fmtid="{D5CDD505-2E9C-101B-9397-08002B2CF9AE}" pid="16" name="KopfNWLPfad">
    <vt:lpwstr>c:\\applikation\\komzunrw\\frm2\\header\\h_nwl_01.doc</vt:lpwstr>
  </property>
  <property fmtid="{D5CDD505-2E9C-101B-9397-08002B2CF9AE}" pid="17" name="FussNWLPfad">
    <vt:lpwstr>c:\\applikation\\komzunrw\\frm2\\header\\f_nwl_01.doc</vt:lpwstr>
  </property>
</Properties>
</file>